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86872" w14:textId="575F58D4" w:rsidR="005B6AAE" w:rsidRPr="008B143B" w:rsidRDefault="00CD4374" w:rsidP="00CD4374">
      <w:pPr>
        <w:pStyle w:val="Corpotesto"/>
        <w:spacing w:before="120"/>
        <w:jc w:val="right"/>
        <w:rPr>
          <w:rFonts w:ascii="Book Antiqua" w:hAnsi="Book Antiqua" w:cs="Calibri"/>
          <w:sz w:val="24"/>
        </w:rPr>
      </w:pPr>
      <w:r>
        <w:rPr>
          <w:rFonts w:ascii="Book Antiqua" w:hAnsi="Book Antiqua" w:cs="Calibri"/>
          <w:sz w:val="24"/>
        </w:rPr>
        <w:t>Allegato B) alla deliberazione n.</w:t>
      </w:r>
      <w:r w:rsidR="00AD3929">
        <w:rPr>
          <w:rFonts w:ascii="Book Antiqua" w:hAnsi="Book Antiqua" w:cs="Calibri"/>
          <w:sz w:val="24"/>
        </w:rPr>
        <w:t xml:space="preserve"> 21</w:t>
      </w:r>
      <w:r>
        <w:rPr>
          <w:rFonts w:ascii="Book Antiqua" w:hAnsi="Book Antiqua" w:cs="Calibri"/>
          <w:sz w:val="24"/>
        </w:rPr>
        <w:t xml:space="preserve"> del </w:t>
      </w:r>
      <w:r w:rsidR="00AD3929">
        <w:rPr>
          <w:rFonts w:ascii="Book Antiqua" w:hAnsi="Book Antiqua" w:cs="Calibri"/>
          <w:sz w:val="24"/>
        </w:rPr>
        <w:t>29.01.2024</w:t>
      </w:r>
    </w:p>
    <w:p w14:paraId="167BC604" w14:textId="77777777" w:rsidR="005B6AAE" w:rsidRPr="008B143B" w:rsidRDefault="005B6AAE" w:rsidP="004E38EB">
      <w:pPr>
        <w:pStyle w:val="Corpotesto"/>
        <w:spacing w:before="120"/>
        <w:rPr>
          <w:rFonts w:ascii="Book Antiqua" w:hAnsi="Book Antiqua" w:cs="Calibri"/>
          <w:sz w:val="24"/>
        </w:rPr>
      </w:pPr>
    </w:p>
    <w:p w14:paraId="256850CF" w14:textId="77777777" w:rsidR="005B6AAE" w:rsidRPr="008B143B" w:rsidRDefault="005B6AAE" w:rsidP="004E38EB">
      <w:pPr>
        <w:pStyle w:val="Corpotesto"/>
        <w:spacing w:before="120"/>
        <w:rPr>
          <w:rFonts w:ascii="Book Antiqua" w:hAnsi="Book Antiqua" w:cs="Calibri"/>
          <w:sz w:val="24"/>
        </w:rPr>
      </w:pPr>
    </w:p>
    <w:p w14:paraId="53AACD4A" w14:textId="77777777" w:rsidR="007E27FD" w:rsidRPr="008B143B" w:rsidRDefault="007E27FD" w:rsidP="004E38EB">
      <w:pPr>
        <w:pStyle w:val="Corpotesto"/>
        <w:spacing w:before="120"/>
        <w:rPr>
          <w:rFonts w:ascii="Book Antiqua" w:hAnsi="Book Antiqua" w:cs="Calibri"/>
          <w:sz w:val="24"/>
        </w:rPr>
      </w:pPr>
    </w:p>
    <w:p w14:paraId="26B0CE23" w14:textId="77777777" w:rsidR="009E4233" w:rsidRPr="008B143B" w:rsidRDefault="009E4233" w:rsidP="004E38EB">
      <w:pPr>
        <w:pStyle w:val="Corpotesto"/>
        <w:spacing w:before="120"/>
        <w:rPr>
          <w:rFonts w:ascii="Book Antiqua" w:hAnsi="Book Antiqua" w:cs="Calibri"/>
          <w:sz w:val="32"/>
          <w:szCs w:val="32"/>
        </w:rPr>
      </w:pPr>
      <w:r w:rsidRPr="008B143B">
        <w:rPr>
          <w:rFonts w:ascii="Book Antiqua" w:hAnsi="Book Antiqua" w:cs="Calibri"/>
          <w:sz w:val="32"/>
          <w:szCs w:val="36"/>
        </w:rPr>
        <w:t xml:space="preserve">Piano integrato di attività ed organizzazione </w:t>
      </w:r>
    </w:p>
    <w:p w14:paraId="67E0D214" w14:textId="47F52E06" w:rsidR="009E4233" w:rsidRPr="008B143B" w:rsidRDefault="00DB3E4F" w:rsidP="004E38EB">
      <w:pPr>
        <w:pStyle w:val="Corpotesto"/>
        <w:spacing w:before="120"/>
        <w:rPr>
          <w:rFonts w:ascii="Book Antiqua" w:hAnsi="Book Antiqua" w:cs="Calibri"/>
          <w:sz w:val="24"/>
        </w:rPr>
      </w:pPr>
      <w:r w:rsidRPr="008B143B">
        <w:rPr>
          <w:rFonts w:ascii="Book Antiqua" w:hAnsi="Book Antiqua" w:cs="Calibri"/>
          <w:sz w:val="24"/>
        </w:rPr>
        <w:t>Sottos</w:t>
      </w:r>
      <w:r w:rsidR="009E4233" w:rsidRPr="008B143B">
        <w:rPr>
          <w:rFonts w:ascii="Book Antiqua" w:hAnsi="Book Antiqua" w:cs="Calibri"/>
          <w:sz w:val="24"/>
        </w:rPr>
        <w:t xml:space="preserve">ezione </w:t>
      </w:r>
    </w:p>
    <w:p w14:paraId="36E84067" w14:textId="77777777" w:rsidR="009E4233" w:rsidRPr="008B143B" w:rsidRDefault="009E4233" w:rsidP="004E38EB">
      <w:pPr>
        <w:pStyle w:val="Corpotesto"/>
        <w:spacing w:before="120"/>
        <w:rPr>
          <w:rFonts w:ascii="Book Antiqua" w:hAnsi="Book Antiqua" w:cs="Calibri"/>
          <w:sz w:val="56"/>
          <w:szCs w:val="56"/>
        </w:rPr>
      </w:pPr>
      <w:r w:rsidRPr="008B143B">
        <w:rPr>
          <w:rFonts w:ascii="Book Antiqua" w:hAnsi="Book Antiqua" w:cs="Calibri"/>
          <w:sz w:val="56"/>
          <w:szCs w:val="56"/>
        </w:rPr>
        <w:t xml:space="preserve">Rischi corruttivi e trasparenza </w:t>
      </w:r>
    </w:p>
    <w:p w14:paraId="4FF7ECDB" w14:textId="7A36681D" w:rsidR="004E38EB" w:rsidRPr="008B143B" w:rsidRDefault="009E4233" w:rsidP="004E38EB">
      <w:pPr>
        <w:pStyle w:val="Corpotesto"/>
        <w:spacing w:before="120"/>
        <w:rPr>
          <w:rFonts w:ascii="Book Antiqua" w:hAnsi="Book Antiqua" w:cs="Calibri"/>
          <w:sz w:val="24"/>
        </w:rPr>
      </w:pPr>
      <w:r w:rsidRPr="00D005E3">
        <w:rPr>
          <w:rFonts w:ascii="Book Antiqua" w:hAnsi="Book Antiqua" w:cs="Calibri"/>
          <w:sz w:val="24"/>
        </w:rPr>
        <w:t>(art. 3 l</w:t>
      </w:r>
      <w:r w:rsidR="00181DBB" w:rsidRPr="00D005E3">
        <w:rPr>
          <w:rFonts w:ascii="Book Antiqua" w:hAnsi="Book Antiqua" w:cs="Calibri"/>
          <w:sz w:val="24"/>
        </w:rPr>
        <w:t>ett. c) del DM 30/6/2022 n. 132</w:t>
      </w:r>
    </w:p>
    <w:p w14:paraId="28C5C80E" w14:textId="77777777" w:rsidR="004E38EB" w:rsidRPr="008B143B" w:rsidRDefault="004E38EB" w:rsidP="004E38EB">
      <w:pPr>
        <w:pStyle w:val="Corpotesto"/>
        <w:spacing w:before="120"/>
        <w:rPr>
          <w:rFonts w:ascii="Book Antiqua" w:hAnsi="Book Antiqua" w:cs="Calibri"/>
          <w:sz w:val="24"/>
        </w:rPr>
      </w:pPr>
    </w:p>
    <w:p w14:paraId="67094CF1" w14:textId="77777777" w:rsidR="004E38EB" w:rsidRPr="008B143B" w:rsidRDefault="004E38EB" w:rsidP="004E38EB">
      <w:pPr>
        <w:pStyle w:val="Corpotesto"/>
        <w:spacing w:before="120"/>
        <w:rPr>
          <w:rFonts w:ascii="Book Antiqua" w:hAnsi="Book Antiqua" w:cs="Calibri"/>
          <w:sz w:val="24"/>
        </w:rPr>
      </w:pPr>
    </w:p>
    <w:p w14:paraId="399BE21E" w14:textId="77777777" w:rsidR="004E38EB" w:rsidRPr="008B143B" w:rsidRDefault="004E38EB" w:rsidP="004E38EB">
      <w:pPr>
        <w:pStyle w:val="Corpotesto"/>
        <w:spacing w:before="120"/>
        <w:rPr>
          <w:rFonts w:ascii="Book Antiqua" w:hAnsi="Book Antiqua" w:cs="Calibri"/>
          <w:sz w:val="24"/>
        </w:rPr>
      </w:pPr>
    </w:p>
    <w:p w14:paraId="7484FA27" w14:textId="77777777" w:rsidR="004E38EB" w:rsidRPr="008B143B" w:rsidRDefault="004E38EB" w:rsidP="004E38EB">
      <w:pPr>
        <w:pStyle w:val="Corpotesto"/>
        <w:spacing w:before="120"/>
        <w:rPr>
          <w:rFonts w:ascii="Book Antiqua" w:hAnsi="Book Antiqua" w:cs="Calibri"/>
          <w:sz w:val="24"/>
        </w:rPr>
      </w:pPr>
    </w:p>
    <w:p w14:paraId="6067760F" w14:textId="2C3E7E6E" w:rsidR="007C4AFC" w:rsidRPr="008B143B" w:rsidRDefault="004E38EB" w:rsidP="004E38EB">
      <w:pPr>
        <w:pStyle w:val="Corpotesto"/>
        <w:spacing w:before="120"/>
        <w:jc w:val="left"/>
        <w:rPr>
          <w:rFonts w:ascii="Book Antiqua" w:hAnsi="Book Antiqua" w:cs="Calibri"/>
          <w:b/>
          <w:bCs/>
        </w:rPr>
      </w:pPr>
      <w:r w:rsidRPr="008B143B">
        <w:rPr>
          <w:rFonts w:ascii="Book Antiqua" w:hAnsi="Book Antiqua"/>
          <w:color w:val="0F243E" w:themeColor="text2" w:themeShade="80"/>
          <w:sz w:val="24"/>
        </w:rPr>
        <w:t>A</w:t>
      </w:r>
      <w:r w:rsidR="007C4AFC" w:rsidRPr="008B143B">
        <w:rPr>
          <w:rFonts w:ascii="Book Antiqua" w:hAnsi="Book Antiqua" w:cs="Calibri"/>
          <w:b/>
          <w:bCs/>
          <w:u w:val="single"/>
        </w:rPr>
        <w:t>llegati</w:t>
      </w:r>
      <w:r w:rsidR="007C4AFC" w:rsidRPr="008B143B">
        <w:rPr>
          <w:rFonts w:ascii="Book Antiqua" w:hAnsi="Book Antiqua" w:cs="Calibri"/>
          <w:b/>
          <w:bCs/>
        </w:rPr>
        <w:t xml:space="preserve">: </w:t>
      </w:r>
    </w:p>
    <w:p w14:paraId="0513DCCD" w14:textId="47EE72B6" w:rsidR="005D56A3" w:rsidRPr="00673297" w:rsidRDefault="007C4AFC" w:rsidP="004E38EB">
      <w:pPr>
        <w:spacing w:before="120" w:after="0" w:line="240" w:lineRule="auto"/>
        <w:jc w:val="both"/>
        <w:rPr>
          <w:rFonts w:ascii="Book Antiqua" w:hAnsi="Book Antiqua"/>
          <w:b/>
          <w:bCs/>
        </w:rPr>
      </w:pPr>
      <w:r w:rsidRPr="00673297">
        <w:rPr>
          <w:rFonts w:ascii="Book Antiqua" w:hAnsi="Book Antiqua"/>
        </w:rPr>
        <w:t>A</w:t>
      </w:r>
      <w:r w:rsidR="00BC1976" w:rsidRPr="00673297">
        <w:rPr>
          <w:rFonts w:ascii="Book Antiqua" w:hAnsi="Book Antiqua"/>
        </w:rPr>
        <w:t xml:space="preserve"> </w:t>
      </w:r>
      <w:r w:rsidRPr="00673297">
        <w:rPr>
          <w:rFonts w:ascii="Book Antiqua" w:hAnsi="Book Antiqua"/>
        </w:rPr>
        <w:t>- Mappatura dei processi e Catalogo dei rischi</w:t>
      </w:r>
    </w:p>
    <w:p w14:paraId="3DC3ACEB" w14:textId="21B3846A" w:rsidR="005D56A3" w:rsidRPr="00673297" w:rsidRDefault="007C4AFC" w:rsidP="004E38EB">
      <w:pPr>
        <w:spacing w:before="120" w:after="0" w:line="240" w:lineRule="auto"/>
        <w:jc w:val="both"/>
        <w:rPr>
          <w:rFonts w:ascii="Book Antiqua" w:hAnsi="Book Antiqua"/>
        </w:rPr>
      </w:pPr>
      <w:r w:rsidRPr="00673297">
        <w:rPr>
          <w:rFonts w:ascii="Book Antiqua" w:hAnsi="Book Antiqua"/>
        </w:rPr>
        <w:t>B</w:t>
      </w:r>
      <w:r w:rsidR="00BC1976" w:rsidRPr="00673297">
        <w:rPr>
          <w:rFonts w:ascii="Book Antiqua" w:hAnsi="Book Antiqua"/>
        </w:rPr>
        <w:t xml:space="preserve"> </w:t>
      </w:r>
      <w:r w:rsidRPr="00673297">
        <w:rPr>
          <w:rFonts w:ascii="Book Antiqua" w:hAnsi="Book Antiqua"/>
        </w:rPr>
        <w:t>- Analisi dei rischi</w:t>
      </w:r>
    </w:p>
    <w:p w14:paraId="67A0976C" w14:textId="7EEB973E" w:rsidR="005D56A3" w:rsidRPr="00673297" w:rsidRDefault="007C4AFC" w:rsidP="004E38EB">
      <w:pPr>
        <w:spacing w:before="120" w:after="0" w:line="240" w:lineRule="auto"/>
        <w:jc w:val="both"/>
        <w:rPr>
          <w:rFonts w:ascii="Book Antiqua" w:hAnsi="Book Antiqua"/>
        </w:rPr>
      </w:pPr>
      <w:r w:rsidRPr="00673297">
        <w:rPr>
          <w:rFonts w:ascii="Book Antiqua" w:hAnsi="Book Antiqua"/>
        </w:rPr>
        <w:t>C</w:t>
      </w:r>
      <w:r w:rsidR="00BC1976" w:rsidRPr="00673297">
        <w:rPr>
          <w:rFonts w:ascii="Book Antiqua" w:hAnsi="Book Antiqua"/>
        </w:rPr>
        <w:t xml:space="preserve"> </w:t>
      </w:r>
      <w:r w:rsidRPr="00673297">
        <w:rPr>
          <w:rFonts w:ascii="Book Antiqua" w:hAnsi="Book Antiqua"/>
        </w:rPr>
        <w:t>- Individuazione e programmazione delle misure</w:t>
      </w:r>
    </w:p>
    <w:p w14:paraId="5F0F7EB0" w14:textId="1B778E9E" w:rsidR="005D56A3" w:rsidRPr="00673297" w:rsidRDefault="007C4AFC" w:rsidP="004E38EB">
      <w:pPr>
        <w:spacing w:before="120" w:after="0" w:line="240" w:lineRule="auto"/>
        <w:jc w:val="both"/>
        <w:rPr>
          <w:rFonts w:ascii="Book Antiqua" w:hAnsi="Book Antiqua"/>
        </w:rPr>
      </w:pPr>
      <w:r w:rsidRPr="00673297">
        <w:rPr>
          <w:rFonts w:ascii="Book Antiqua" w:hAnsi="Book Antiqua"/>
        </w:rPr>
        <w:t>C1 – Individuazione delle principali misure per aree di rischio</w:t>
      </w:r>
    </w:p>
    <w:p w14:paraId="5F9D4C23" w14:textId="2F162354" w:rsidR="005D56A3" w:rsidRPr="00673297" w:rsidRDefault="007C4AFC" w:rsidP="004E38EB">
      <w:pPr>
        <w:spacing w:before="120" w:after="0" w:line="240" w:lineRule="auto"/>
        <w:jc w:val="both"/>
        <w:rPr>
          <w:rFonts w:ascii="Book Antiqua" w:hAnsi="Book Antiqua"/>
        </w:rPr>
      </w:pPr>
      <w:r w:rsidRPr="00673297">
        <w:rPr>
          <w:rFonts w:ascii="Book Antiqua" w:hAnsi="Book Antiqua"/>
        </w:rPr>
        <w:t>D</w:t>
      </w:r>
      <w:r w:rsidR="00BC1976" w:rsidRPr="00673297">
        <w:rPr>
          <w:rFonts w:ascii="Book Antiqua" w:hAnsi="Book Antiqua"/>
        </w:rPr>
        <w:t xml:space="preserve"> </w:t>
      </w:r>
      <w:r w:rsidRPr="00673297">
        <w:rPr>
          <w:rFonts w:ascii="Book Antiqua" w:hAnsi="Book Antiqua"/>
        </w:rPr>
        <w:t>- Misure di trasparenza</w:t>
      </w:r>
    </w:p>
    <w:p w14:paraId="7A3C0C6C" w14:textId="7F562674" w:rsidR="00DB3E4F" w:rsidRPr="00673297" w:rsidRDefault="008448C9" w:rsidP="004E38EB">
      <w:pPr>
        <w:spacing w:before="120" w:after="0" w:line="240" w:lineRule="auto"/>
        <w:jc w:val="both"/>
        <w:rPr>
          <w:rFonts w:ascii="Book Antiqua" w:hAnsi="Book Antiqua"/>
        </w:rPr>
      </w:pPr>
      <w:r w:rsidRPr="00673297">
        <w:rPr>
          <w:rFonts w:ascii="Book Antiqua" w:hAnsi="Book Antiqua"/>
        </w:rPr>
        <w:t>E</w:t>
      </w:r>
      <w:r w:rsidR="00BC1976" w:rsidRPr="00673297">
        <w:rPr>
          <w:rFonts w:ascii="Book Antiqua" w:hAnsi="Book Antiqua"/>
        </w:rPr>
        <w:t xml:space="preserve"> </w:t>
      </w:r>
      <w:r w:rsidRPr="00673297">
        <w:rPr>
          <w:rFonts w:ascii="Book Antiqua" w:hAnsi="Book Antiqua"/>
        </w:rPr>
        <w:t>- Patto di integrità</w:t>
      </w:r>
    </w:p>
    <w:p w14:paraId="0EE5B732" w14:textId="77777777" w:rsidR="00DB3E4F" w:rsidRPr="00673297" w:rsidRDefault="00DB3E4F">
      <w:pPr>
        <w:spacing w:after="0" w:line="240" w:lineRule="auto"/>
        <w:rPr>
          <w:rFonts w:ascii="Book Antiqua" w:hAnsi="Book Antiqua"/>
        </w:rPr>
      </w:pPr>
      <w:r w:rsidRPr="00673297">
        <w:rPr>
          <w:rFonts w:ascii="Book Antiqua" w:hAnsi="Book Antiqua"/>
        </w:rPr>
        <w:br w:type="page"/>
      </w:r>
    </w:p>
    <w:sdt>
      <w:sdtPr>
        <w:rPr>
          <w:rFonts w:ascii="Book Antiqua" w:eastAsia="Calibri" w:hAnsi="Book Antiqua" w:cs="Calibri"/>
          <w:color w:val="auto"/>
          <w:sz w:val="22"/>
          <w:szCs w:val="22"/>
          <w:lang w:eastAsia="en-US"/>
        </w:rPr>
        <w:id w:val="-795131399"/>
        <w:docPartObj>
          <w:docPartGallery w:val="Table of Contents"/>
          <w:docPartUnique/>
        </w:docPartObj>
      </w:sdtPr>
      <w:sdtEndPr>
        <w:rPr>
          <w:b/>
          <w:bCs/>
        </w:rPr>
      </w:sdtEndPr>
      <w:sdtContent>
        <w:p w14:paraId="541E3948" w14:textId="2918C479" w:rsidR="00DB3E4F" w:rsidRPr="00871BA6" w:rsidRDefault="00DB3E4F" w:rsidP="00DB3E4F">
          <w:pPr>
            <w:pStyle w:val="Titolosommario"/>
            <w:jc w:val="center"/>
            <w:rPr>
              <w:rFonts w:ascii="Book Antiqua" w:hAnsi="Book Antiqua" w:cstheme="minorHAnsi"/>
              <w:color w:val="auto"/>
            </w:rPr>
          </w:pPr>
          <w:r w:rsidRPr="00871BA6">
            <w:rPr>
              <w:rFonts w:ascii="Book Antiqua" w:hAnsi="Book Antiqua" w:cstheme="minorHAnsi"/>
              <w:color w:val="auto"/>
            </w:rPr>
            <w:t>Sommario</w:t>
          </w:r>
        </w:p>
        <w:p w14:paraId="5C381F62" w14:textId="3CF05C78" w:rsidR="001A5CD1" w:rsidRDefault="00DB3E4F">
          <w:pPr>
            <w:pStyle w:val="Sommario2"/>
            <w:rPr>
              <w:rFonts w:asciiTheme="minorHAnsi" w:eastAsiaTheme="minorEastAsia" w:hAnsiTheme="minorHAnsi" w:cstheme="minorBidi"/>
              <w:noProof/>
              <w:lang w:eastAsia="it-IT"/>
            </w:rPr>
          </w:pPr>
          <w:r w:rsidRPr="00871BA6">
            <w:fldChar w:fldCharType="begin"/>
          </w:r>
          <w:r w:rsidRPr="00871BA6">
            <w:instrText xml:space="preserve"> TOC \o "1-3" \h \z \u </w:instrText>
          </w:r>
          <w:r w:rsidRPr="00871BA6">
            <w:fldChar w:fldCharType="separate"/>
          </w:r>
          <w:hyperlink w:anchor="_Toc130544964" w:history="1">
            <w:r w:rsidR="001A5CD1" w:rsidRPr="00E85CF4">
              <w:rPr>
                <w:rStyle w:val="Collegamentoipertestuale"/>
                <w:rFonts w:ascii="Book Antiqua" w:hAnsi="Book Antiqua"/>
                <w:noProof/>
              </w:rPr>
              <w:t>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Parte generale</w:t>
            </w:r>
            <w:r w:rsidR="001A5CD1">
              <w:rPr>
                <w:noProof/>
                <w:webHidden/>
              </w:rPr>
              <w:tab/>
            </w:r>
            <w:r w:rsidR="001A5CD1">
              <w:rPr>
                <w:noProof/>
                <w:webHidden/>
              </w:rPr>
              <w:fldChar w:fldCharType="begin"/>
            </w:r>
            <w:r w:rsidR="001A5CD1">
              <w:rPr>
                <w:noProof/>
                <w:webHidden/>
              </w:rPr>
              <w:instrText xml:space="preserve"> PAGEREF _Toc130544964 \h </w:instrText>
            </w:r>
            <w:r w:rsidR="001A5CD1">
              <w:rPr>
                <w:noProof/>
                <w:webHidden/>
              </w:rPr>
            </w:r>
            <w:r w:rsidR="001A5CD1">
              <w:rPr>
                <w:noProof/>
                <w:webHidden/>
              </w:rPr>
              <w:fldChar w:fldCharType="separate"/>
            </w:r>
            <w:r w:rsidR="00CD4374">
              <w:rPr>
                <w:noProof/>
                <w:webHidden/>
              </w:rPr>
              <w:t>3</w:t>
            </w:r>
            <w:r w:rsidR="001A5CD1">
              <w:rPr>
                <w:noProof/>
                <w:webHidden/>
              </w:rPr>
              <w:fldChar w:fldCharType="end"/>
            </w:r>
          </w:hyperlink>
        </w:p>
        <w:p w14:paraId="7018D44E" w14:textId="33D8D17A" w:rsidR="001A5CD1" w:rsidRDefault="00000000">
          <w:pPr>
            <w:pStyle w:val="Sommario2"/>
            <w:rPr>
              <w:rFonts w:asciiTheme="minorHAnsi" w:eastAsiaTheme="minorEastAsia" w:hAnsiTheme="minorHAnsi" w:cstheme="minorBidi"/>
              <w:noProof/>
              <w:lang w:eastAsia="it-IT"/>
            </w:rPr>
          </w:pPr>
          <w:hyperlink w:anchor="_Toc130544965" w:history="1">
            <w:r w:rsidR="001A5CD1" w:rsidRPr="00E85CF4">
              <w:rPr>
                <w:rStyle w:val="Collegamentoipertestuale"/>
                <w:rFonts w:ascii="Book Antiqua" w:hAnsi="Book Antiqua"/>
                <w:noProof/>
              </w:rPr>
              <w:t>1.1.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 soggetti coinvolti nel sistema di prevenzione e nella gestione del rischio</w:t>
            </w:r>
            <w:r w:rsidR="001A5CD1">
              <w:rPr>
                <w:noProof/>
                <w:webHidden/>
              </w:rPr>
              <w:tab/>
            </w:r>
            <w:r w:rsidR="001A5CD1">
              <w:rPr>
                <w:noProof/>
                <w:webHidden/>
              </w:rPr>
              <w:fldChar w:fldCharType="begin"/>
            </w:r>
            <w:r w:rsidR="001A5CD1">
              <w:rPr>
                <w:noProof/>
                <w:webHidden/>
              </w:rPr>
              <w:instrText xml:space="preserve"> PAGEREF _Toc130544965 \h </w:instrText>
            </w:r>
            <w:r w:rsidR="001A5CD1">
              <w:rPr>
                <w:noProof/>
                <w:webHidden/>
              </w:rPr>
            </w:r>
            <w:r w:rsidR="001A5CD1">
              <w:rPr>
                <w:noProof/>
                <w:webHidden/>
              </w:rPr>
              <w:fldChar w:fldCharType="separate"/>
            </w:r>
            <w:r w:rsidR="00CD4374">
              <w:rPr>
                <w:noProof/>
                <w:webHidden/>
              </w:rPr>
              <w:t>3</w:t>
            </w:r>
            <w:r w:rsidR="001A5CD1">
              <w:rPr>
                <w:noProof/>
                <w:webHidden/>
              </w:rPr>
              <w:fldChar w:fldCharType="end"/>
            </w:r>
          </w:hyperlink>
        </w:p>
        <w:p w14:paraId="0395AF26" w14:textId="494DFCB5" w:rsidR="001A5CD1" w:rsidRDefault="00000000">
          <w:pPr>
            <w:pStyle w:val="Sommario2"/>
            <w:rPr>
              <w:rFonts w:asciiTheme="minorHAnsi" w:eastAsiaTheme="minorEastAsia" w:hAnsiTheme="minorHAnsi" w:cstheme="minorBidi"/>
              <w:noProof/>
              <w:lang w:eastAsia="it-IT"/>
            </w:rPr>
          </w:pPr>
          <w:hyperlink w:anchor="_Toc130544966" w:history="1">
            <w:r w:rsidR="001A5CD1" w:rsidRPr="00E85CF4">
              <w:rPr>
                <w:rStyle w:val="Collegamentoipertestuale"/>
                <w:rFonts w:ascii="Book Antiqua" w:hAnsi="Book Antiqua"/>
                <w:noProof/>
              </w:rPr>
              <w:t>1.1.1.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L’Autorità nazionale anticorruzione</w:t>
            </w:r>
            <w:r w:rsidR="001A5CD1">
              <w:rPr>
                <w:noProof/>
                <w:webHidden/>
              </w:rPr>
              <w:tab/>
            </w:r>
            <w:r w:rsidR="001A5CD1">
              <w:rPr>
                <w:noProof/>
                <w:webHidden/>
              </w:rPr>
              <w:fldChar w:fldCharType="begin"/>
            </w:r>
            <w:r w:rsidR="001A5CD1">
              <w:rPr>
                <w:noProof/>
                <w:webHidden/>
              </w:rPr>
              <w:instrText xml:space="preserve"> PAGEREF _Toc130544966 \h </w:instrText>
            </w:r>
            <w:r w:rsidR="001A5CD1">
              <w:rPr>
                <w:noProof/>
                <w:webHidden/>
              </w:rPr>
            </w:r>
            <w:r w:rsidR="001A5CD1">
              <w:rPr>
                <w:noProof/>
                <w:webHidden/>
              </w:rPr>
              <w:fldChar w:fldCharType="separate"/>
            </w:r>
            <w:r w:rsidR="00CD4374">
              <w:rPr>
                <w:noProof/>
                <w:webHidden/>
              </w:rPr>
              <w:t>3</w:t>
            </w:r>
            <w:r w:rsidR="001A5CD1">
              <w:rPr>
                <w:noProof/>
                <w:webHidden/>
              </w:rPr>
              <w:fldChar w:fldCharType="end"/>
            </w:r>
          </w:hyperlink>
        </w:p>
        <w:p w14:paraId="206CED31" w14:textId="0C3F3165" w:rsidR="001A5CD1" w:rsidRDefault="00000000">
          <w:pPr>
            <w:pStyle w:val="Sommario2"/>
            <w:rPr>
              <w:rFonts w:asciiTheme="minorHAnsi" w:eastAsiaTheme="minorEastAsia" w:hAnsiTheme="minorHAnsi" w:cstheme="minorBidi"/>
              <w:noProof/>
              <w:lang w:eastAsia="it-IT"/>
            </w:rPr>
          </w:pPr>
          <w:hyperlink w:anchor="_Toc130544967" w:history="1">
            <w:r w:rsidR="001A5CD1" w:rsidRPr="00E85CF4">
              <w:rPr>
                <w:rStyle w:val="Collegamentoipertestuale"/>
                <w:rFonts w:ascii="Book Antiqua" w:hAnsi="Book Antiqua"/>
                <w:noProof/>
              </w:rPr>
              <w:t>1.1.2.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Il responsabile per la prevenzione della corruzione e per la trasparenza (RPCT)</w:t>
            </w:r>
            <w:r w:rsidR="001A5CD1">
              <w:rPr>
                <w:noProof/>
                <w:webHidden/>
              </w:rPr>
              <w:tab/>
            </w:r>
            <w:r w:rsidR="001A5CD1">
              <w:rPr>
                <w:noProof/>
                <w:webHidden/>
              </w:rPr>
              <w:fldChar w:fldCharType="begin"/>
            </w:r>
            <w:r w:rsidR="001A5CD1">
              <w:rPr>
                <w:noProof/>
                <w:webHidden/>
              </w:rPr>
              <w:instrText xml:space="preserve"> PAGEREF _Toc130544967 \h </w:instrText>
            </w:r>
            <w:r w:rsidR="001A5CD1">
              <w:rPr>
                <w:noProof/>
                <w:webHidden/>
              </w:rPr>
            </w:r>
            <w:r w:rsidR="001A5CD1">
              <w:rPr>
                <w:noProof/>
                <w:webHidden/>
              </w:rPr>
              <w:fldChar w:fldCharType="separate"/>
            </w:r>
            <w:r w:rsidR="00CD4374">
              <w:rPr>
                <w:noProof/>
                <w:webHidden/>
              </w:rPr>
              <w:t>3</w:t>
            </w:r>
            <w:r w:rsidR="001A5CD1">
              <w:rPr>
                <w:noProof/>
                <w:webHidden/>
              </w:rPr>
              <w:fldChar w:fldCharType="end"/>
            </w:r>
          </w:hyperlink>
        </w:p>
        <w:p w14:paraId="0DD446F9" w14:textId="6B006BCE" w:rsidR="001A5CD1" w:rsidRDefault="00000000">
          <w:pPr>
            <w:pStyle w:val="Sommario2"/>
            <w:rPr>
              <w:rFonts w:asciiTheme="minorHAnsi" w:eastAsiaTheme="minorEastAsia" w:hAnsiTheme="minorHAnsi" w:cstheme="minorBidi"/>
              <w:noProof/>
              <w:lang w:eastAsia="it-IT"/>
            </w:rPr>
          </w:pPr>
          <w:hyperlink w:anchor="_Toc130544968" w:history="1">
            <w:r w:rsidR="001A5CD1" w:rsidRPr="00E85CF4">
              <w:rPr>
                <w:rStyle w:val="Collegamentoipertestuale"/>
                <w:rFonts w:ascii="Book Antiqua" w:hAnsi="Book Antiqua"/>
                <w:noProof/>
              </w:rPr>
              <w:t>1.1.3.</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L’organo di indirizzo politico</w:t>
            </w:r>
            <w:r w:rsidR="001A5CD1">
              <w:rPr>
                <w:noProof/>
                <w:webHidden/>
              </w:rPr>
              <w:tab/>
            </w:r>
            <w:r w:rsidR="001A5CD1">
              <w:rPr>
                <w:noProof/>
                <w:webHidden/>
              </w:rPr>
              <w:fldChar w:fldCharType="begin"/>
            </w:r>
            <w:r w:rsidR="001A5CD1">
              <w:rPr>
                <w:noProof/>
                <w:webHidden/>
              </w:rPr>
              <w:instrText xml:space="preserve"> PAGEREF _Toc130544968 \h </w:instrText>
            </w:r>
            <w:r w:rsidR="001A5CD1">
              <w:rPr>
                <w:noProof/>
                <w:webHidden/>
              </w:rPr>
            </w:r>
            <w:r w:rsidR="001A5CD1">
              <w:rPr>
                <w:noProof/>
                <w:webHidden/>
              </w:rPr>
              <w:fldChar w:fldCharType="separate"/>
            </w:r>
            <w:r w:rsidR="00CD4374">
              <w:rPr>
                <w:noProof/>
                <w:webHidden/>
              </w:rPr>
              <w:t>5</w:t>
            </w:r>
            <w:r w:rsidR="001A5CD1">
              <w:rPr>
                <w:noProof/>
                <w:webHidden/>
              </w:rPr>
              <w:fldChar w:fldCharType="end"/>
            </w:r>
          </w:hyperlink>
        </w:p>
        <w:p w14:paraId="23B36D97" w14:textId="2431D9F8" w:rsidR="001A5CD1" w:rsidRDefault="00000000">
          <w:pPr>
            <w:pStyle w:val="Sommario2"/>
            <w:rPr>
              <w:rFonts w:asciiTheme="minorHAnsi" w:eastAsiaTheme="minorEastAsia" w:hAnsiTheme="minorHAnsi" w:cstheme="minorBidi"/>
              <w:noProof/>
              <w:lang w:eastAsia="it-IT"/>
            </w:rPr>
          </w:pPr>
          <w:hyperlink w:anchor="_Toc130544969" w:history="1">
            <w:r w:rsidR="001A5CD1" w:rsidRPr="00E85CF4">
              <w:rPr>
                <w:rStyle w:val="Collegamentoipertestuale"/>
                <w:rFonts w:ascii="Book Antiqua" w:hAnsi="Book Antiqua"/>
                <w:noProof/>
              </w:rPr>
              <w:t>1.1.4.</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 dirigenti e i responsabili delle unità organizzative</w:t>
            </w:r>
            <w:r w:rsidR="001A5CD1">
              <w:rPr>
                <w:noProof/>
                <w:webHidden/>
              </w:rPr>
              <w:tab/>
            </w:r>
            <w:r w:rsidR="001A5CD1">
              <w:rPr>
                <w:noProof/>
                <w:webHidden/>
              </w:rPr>
              <w:fldChar w:fldCharType="begin"/>
            </w:r>
            <w:r w:rsidR="001A5CD1">
              <w:rPr>
                <w:noProof/>
                <w:webHidden/>
              </w:rPr>
              <w:instrText xml:space="preserve"> PAGEREF _Toc130544969 \h </w:instrText>
            </w:r>
            <w:r w:rsidR="001A5CD1">
              <w:rPr>
                <w:noProof/>
                <w:webHidden/>
              </w:rPr>
            </w:r>
            <w:r w:rsidR="001A5CD1">
              <w:rPr>
                <w:noProof/>
                <w:webHidden/>
              </w:rPr>
              <w:fldChar w:fldCharType="separate"/>
            </w:r>
            <w:r w:rsidR="00CD4374">
              <w:rPr>
                <w:noProof/>
                <w:webHidden/>
              </w:rPr>
              <w:t>6</w:t>
            </w:r>
            <w:r w:rsidR="001A5CD1">
              <w:rPr>
                <w:noProof/>
                <w:webHidden/>
              </w:rPr>
              <w:fldChar w:fldCharType="end"/>
            </w:r>
          </w:hyperlink>
        </w:p>
        <w:p w14:paraId="357FF6FF" w14:textId="043AE7A2" w:rsidR="001A5CD1" w:rsidRDefault="00000000">
          <w:pPr>
            <w:pStyle w:val="Sommario2"/>
            <w:rPr>
              <w:rFonts w:asciiTheme="minorHAnsi" w:eastAsiaTheme="minorEastAsia" w:hAnsiTheme="minorHAnsi" w:cstheme="minorBidi"/>
              <w:noProof/>
              <w:lang w:eastAsia="it-IT"/>
            </w:rPr>
          </w:pPr>
          <w:hyperlink w:anchor="_Toc130544970" w:history="1">
            <w:r w:rsidR="001A5CD1" w:rsidRPr="00E85CF4">
              <w:rPr>
                <w:rStyle w:val="Collegamentoipertestuale"/>
                <w:rFonts w:ascii="Book Antiqua" w:hAnsi="Book Antiqua"/>
                <w:noProof/>
              </w:rPr>
              <w:t>1.1.5.</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Gli Organismi Indipendenti di Valutazione (OIV)</w:t>
            </w:r>
            <w:r w:rsidR="001A5CD1">
              <w:rPr>
                <w:noProof/>
                <w:webHidden/>
              </w:rPr>
              <w:tab/>
            </w:r>
            <w:r w:rsidR="001A5CD1">
              <w:rPr>
                <w:noProof/>
                <w:webHidden/>
              </w:rPr>
              <w:fldChar w:fldCharType="begin"/>
            </w:r>
            <w:r w:rsidR="001A5CD1">
              <w:rPr>
                <w:noProof/>
                <w:webHidden/>
              </w:rPr>
              <w:instrText xml:space="preserve"> PAGEREF _Toc130544970 \h </w:instrText>
            </w:r>
            <w:r w:rsidR="001A5CD1">
              <w:rPr>
                <w:noProof/>
                <w:webHidden/>
              </w:rPr>
            </w:r>
            <w:r w:rsidR="001A5CD1">
              <w:rPr>
                <w:noProof/>
                <w:webHidden/>
              </w:rPr>
              <w:fldChar w:fldCharType="separate"/>
            </w:r>
            <w:r w:rsidR="00CD4374">
              <w:rPr>
                <w:noProof/>
                <w:webHidden/>
              </w:rPr>
              <w:t>6</w:t>
            </w:r>
            <w:r w:rsidR="001A5CD1">
              <w:rPr>
                <w:noProof/>
                <w:webHidden/>
              </w:rPr>
              <w:fldChar w:fldCharType="end"/>
            </w:r>
          </w:hyperlink>
        </w:p>
        <w:p w14:paraId="093376DF" w14:textId="1F2ED981" w:rsidR="001A5CD1" w:rsidRDefault="00000000">
          <w:pPr>
            <w:pStyle w:val="Sommario2"/>
            <w:rPr>
              <w:rFonts w:asciiTheme="minorHAnsi" w:eastAsiaTheme="minorEastAsia" w:hAnsiTheme="minorHAnsi" w:cstheme="minorBidi"/>
              <w:noProof/>
              <w:lang w:eastAsia="it-IT"/>
            </w:rPr>
          </w:pPr>
          <w:hyperlink w:anchor="_Toc130544971" w:history="1">
            <w:r w:rsidR="001A5CD1" w:rsidRPr="00E85CF4">
              <w:rPr>
                <w:rStyle w:val="Collegamentoipertestuale"/>
                <w:rFonts w:ascii="Book Antiqua" w:hAnsi="Book Antiqua"/>
                <w:noProof/>
              </w:rPr>
              <w:t>1.1.6.</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Il personale dipendente</w:t>
            </w:r>
            <w:r w:rsidR="001A5CD1">
              <w:rPr>
                <w:noProof/>
                <w:webHidden/>
              </w:rPr>
              <w:tab/>
            </w:r>
            <w:r w:rsidR="001A5CD1">
              <w:rPr>
                <w:noProof/>
                <w:webHidden/>
              </w:rPr>
              <w:fldChar w:fldCharType="begin"/>
            </w:r>
            <w:r w:rsidR="001A5CD1">
              <w:rPr>
                <w:noProof/>
                <w:webHidden/>
              </w:rPr>
              <w:instrText xml:space="preserve"> PAGEREF _Toc130544971 \h </w:instrText>
            </w:r>
            <w:r w:rsidR="001A5CD1">
              <w:rPr>
                <w:noProof/>
                <w:webHidden/>
              </w:rPr>
            </w:r>
            <w:r w:rsidR="001A5CD1">
              <w:rPr>
                <w:noProof/>
                <w:webHidden/>
              </w:rPr>
              <w:fldChar w:fldCharType="separate"/>
            </w:r>
            <w:r w:rsidR="00CD4374">
              <w:rPr>
                <w:noProof/>
                <w:webHidden/>
              </w:rPr>
              <w:t>7</w:t>
            </w:r>
            <w:r w:rsidR="001A5CD1">
              <w:rPr>
                <w:noProof/>
                <w:webHidden/>
              </w:rPr>
              <w:fldChar w:fldCharType="end"/>
            </w:r>
          </w:hyperlink>
        </w:p>
        <w:p w14:paraId="16640183" w14:textId="33C417EB" w:rsidR="001A5CD1" w:rsidRDefault="00000000">
          <w:pPr>
            <w:pStyle w:val="Sommario2"/>
            <w:rPr>
              <w:rFonts w:asciiTheme="minorHAnsi" w:eastAsiaTheme="minorEastAsia" w:hAnsiTheme="minorHAnsi" w:cstheme="minorBidi"/>
              <w:noProof/>
              <w:lang w:eastAsia="it-IT"/>
            </w:rPr>
          </w:pPr>
          <w:hyperlink w:anchor="_Toc130544972" w:history="1">
            <w:r w:rsidR="001A5CD1" w:rsidRPr="00E85CF4">
              <w:rPr>
                <w:rStyle w:val="Collegamentoipertestuale"/>
                <w:rFonts w:ascii="Book Antiqua" w:hAnsi="Book Antiqua"/>
                <w:noProof/>
              </w:rPr>
              <w:t>1.2.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Le modalità di approvazione delle misure di prevenzione della corruzione e per la trasparenza</w:t>
            </w:r>
            <w:r w:rsidR="001A5CD1">
              <w:rPr>
                <w:noProof/>
                <w:webHidden/>
              </w:rPr>
              <w:tab/>
            </w:r>
            <w:r w:rsidR="001A5CD1">
              <w:rPr>
                <w:noProof/>
                <w:webHidden/>
              </w:rPr>
              <w:fldChar w:fldCharType="begin"/>
            </w:r>
            <w:r w:rsidR="001A5CD1">
              <w:rPr>
                <w:noProof/>
                <w:webHidden/>
              </w:rPr>
              <w:instrText xml:space="preserve"> PAGEREF _Toc130544972 \h </w:instrText>
            </w:r>
            <w:r w:rsidR="001A5CD1">
              <w:rPr>
                <w:noProof/>
                <w:webHidden/>
              </w:rPr>
            </w:r>
            <w:r w:rsidR="001A5CD1">
              <w:rPr>
                <w:noProof/>
                <w:webHidden/>
              </w:rPr>
              <w:fldChar w:fldCharType="separate"/>
            </w:r>
            <w:r w:rsidR="00CD4374">
              <w:rPr>
                <w:noProof/>
                <w:webHidden/>
              </w:rPr>
              <w:t>7</w:t>
            </w:r>
            <w:r w:rsidR="001A5CD1">
              <w:rPr>
                <w:noProof/>
                <w:webHidden/>
              </w:rPr>
              <w:fldChar w:fldCharType="end"/>
            </w:r>
          </w:hyperlink>
        </w:p>
        <w:p w14:paraId="159AB06C" w14:textId="31D3FBD9" w:rsidR="001A5CD1" w:rsidRDefault="00000000">
          <w:pPr>
            <w:pStyle w:val="Sommario2"/>
            <w:rPr>
              <w:rFonts w:asciiTheme="minorHAnsi" w:eastAsiaTheme="minorEastAsia" w:hAnsiTheme="minorHAnsi" w:cstheme="minorBidi"/>
              <w:noProof/>
              <w:lang w:eastAsia="it-IT"/>
            </w:rPr>
          </w:pPr>
          <w:hyperlink w:anchor="_Toc130544973" w:history="1">
            <w:r w:rsidR="001A5CD1" w:rsidRPr="00E85CF4">
              <w:rPr>
                <w:rStyle w:val="Collegamentoipertestuale"/>
                <w:rFonts w:ascii="Book Antiqua" w:hAnsi="Book Antiqua"/>
                <w:noProof/>
              </w:rPr>
              <w:t>1.3.</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Gli obiettivi strategici</w:t>
            </w:r>
            <w:r w:rsidR="001A5CD1">
              <w:rPr>
                <w:noProof/>
                <w:webHidden/>
              </w:rPr>
              <w:tab/>
            </w:r>
            <w:r w:rsidR="001A5CD1">
              <w:rPr>
                <w:noProof/>
                <w:webHidden/>
              </w:rPr>
              <w:fldChar w:fldCharType="begin"/>
            </w:r>
            <w:r w:rsidR="001A5CD1">
              <w:rPr>
                <w:noProof/>
                <w:webHidden/>
              </w:rPr>
              <w:instrText xml:space="preserve"> PAGEREF _Toc130544973 \h </w:instrText>
            </w:r>
            <w:r w:rsidR="001A5CD1">
              <w:rPr>
                <w:noProof/>
                <w:webHidden/>
              </w:rPr>
            </w:r>
            <w:r w:rsidR="001A5CD1">
              <w:rPr>
                <w:noProof/>
                <w:webHidden/>
              </w:rPr>
              <w:fldChar w:fldCharType="separate"/>
            </w:r>
            <w:r w:rsidR="00CD4374">
              <w:rPr>
                <w:noProof/>
                <w:webHidden/>
              </w:rPr>
              <w:t>8</w:t>
            </w:r>
            <w:r w:rsidR="001A5CD1">
              <w:rPr>
                <w:noProof/>
                <w:webHidden/>
              </w:rPr>
              <w:fldChar w:fldCharType="end"/>
            </w:r>
          </w:hyperlink>
        </w:p>
        <w:p w14:paraId="6A6ECAB1" w14:textId="1C2C6776" w:rsidR="001A5CD1" w:rsidRDefault="00000000">
          <w:pPr>
            <w:pStyle w:val="Sommario2"/>
            <w:rPr>
              <w:rFonts w:asciiTheme="minorHAnsi" w:eastAsiaTheme="minorEastAsia" w:hAnsiTheme="minorHAnsi" w:cstheme="minorBidi"/>
              <w:noProof/>
              <w:lang w:eastAsia="it-IT"/>
            </w:rPr>
          </w:pPr>
          <w:hyperlink w:anchor="_Toc130544974" w:history="1">
            <w:r w:rsidR="001A5CD1" w:rsidRPr="00E85CF4">
              <w:rPr>
                <w:rStyle w:val="Collegamentoipertestuale"/>
                <w:rFonts w:ascii="Book Antiqua" w:hAnsi="Book Antiqua"/>
                <w:noProof/>
              </w:rPr>
              <w:t>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L’analisi del contesto</w:t>
            </w:r>
            <w:r w:rsidR="001A5CD1">
              <w:rPr>
                <w:noProof/>
                <w:webHidden/>
              </w:rPr>
              <w:tab/>
            </w:r>
            <w:r w:rsidR="001A5CD1">
              <w:rPr>
                <w:noProof/>
                <w:webHidden/>
              </w:rPr>
              <w:fldChar w:fldCharType="begin"/>
            </w:r>
            <w:r w:rsidR="001A5CD1">
              <w:rPr>
                <w:noProof/>
                <w:webHidden/>
              </w:rPr>
              <w:instrText xml:space="preserve"> PAGEREF _Toc130544974 \h </w:instrText>
            </w:r>
            <w:r w:rsidR="001A5CD1">
              <w:rPr>
                <w:noProof/>
                <w:webHidden/>
              </w:rPr>
            </w:r>
            <w:r w:rsidR="001A5CD1">
              <w:rPr>
                <w:noProof/>
                <w:webHidden/>
              </w:rPr>
              <w:fldChar w:fldCharType="separate"/>
            </w:r>
            <w:r w:rsidR="00CD4374">
              <w:rPr>
                <w:noProof/>
                <w:webHidden/>
              </w:rPr>
              <w:t>9</w:t>
            </w:r>
            <w:r w:rsidR="001A5CD1">
              <w:rPr>
                <w:noProof/>
                <w:webHidden/>
              </w:rPr>
              <w:fldChar w:fldCharType="end"/>
            </w:r>
          </w:hyperlink>
        </w:p>
        <w:p w14:paraId="3762CFA1" w14:textId="3732DF2B" w:rsidR="001A5CD1" w:rsidRDefault="00000000">
          <w:pPr>
            <w:pStyle w:val="Sommario2"/>
            <w:rPr>
              <w:rFonts w:asciiTheme="minorHAnsi" w:eastAsiaTheme="minorEastAsia" w:hAnsiTheme="minorHAnsi" w:cstheme="minorBidi"/>
              <w:noProof/>
              <w:lang w:eastAsia="it-IT"/>
            </w:rPr>
          </w:pPr>
          <w:hyperlink w:anchor="_Toc130544975" w:history="1">
            <w:r w:rsidR="001A5CD1" w:rsidRPr="00E85CF4">
              <w:rPr>
                <w:rStyle w:val="Collegamentoipertestuale"/>
                <w:rFonts w:ascii="Book Antiqua" w:hAnsi="Book Antiqua"/>
                <w:noProof/>
              </w:rPr>
              <w:t>2.1.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L’analisi del contesto esterno</w:t>
            </w:r>
            <w:r w:rsidR="001A5CD1">
              <w:rPr>
                <w:noProof/>
                <w:webHidden/>
              </w:rPr>
              <w:tab/>
            </w:r>
            <w:r w:rsidR="001A5CD1">
              <w:rPr>
                <w:noProof/>
                <w:webHidden/>
              </w:rPr>
              <w:fldChar w:fldCharType="begin"/>
            </w:r>
            <w:r w:rsidR="001A5CD1">
              <w:rPr>
                <w:noProof/>
                <w:webHidden/>
              </w:rPr>
              <w:instrText xml:space="preserve"> PAGEREF _Toc130544975 \h </w:instrText>
            </w:r>
            <w:r w:rsidR="001A5CD1">
              <w:rPr>
                <w:noProof/>
                <w:webHidden/>
              </w:rPr>
            </w:r>
            <w:r w:rsidR="001A5CD1">
              <w:rPr>
                <w:noProof/>
                <w:webHidden/>
              </w:rPr>
              <w:fldChar w:fldCharType="separate"/>
            </w:r>
            <w:r w:rsidR="00CD4374">
              <w:rPr>
                <w:noProof/>
                <w:webHidden/>
              </w:rPr>
              <w:t>9</w:t>
            </w:r>
            <w:r w:rsidR="001A5CD1">
              <w:rPr>
                <w:noProof/>
                <w:webHidden/>
              </w:rPr>
              <w:fldChar w:fldCharType="end"/>
            </w:r>
          </w:hyperlink>
        </w:p>
        <w:p w14:paraId="64C41978" w14:textId="1366E719" w:rsidR="001A5CD1" w:rsidRDefault="00000000">
          <w:pPr>
            <w:pStyle w:val="Sommario2"/>
            <w:rPr>
              <w:rFonts w:asciiTheme="minorHAnsi" w:eastAsiaTheme="minorEastAsia" w:hAnsiTheme="minorHAnsi" w:cstheme="minorBidi"/>
              <w:noProof/>
              <w:lang w:eastAsia="it-IT"/>
            </w:rPr>
          </w:pPr>
          <w:hyperlink w:anchor="_Toc130544976" w:history="1">
            <w:r w:rsidR="001A5CD1" w:rsidRPr="00E85CF4">
              <w:rPr>
                <w:rStyle w:val="Collegamentoipertestuale"/>
                <w:rFonts w:ascii="Book Antiqua" w:hAnsi="Book Antiqua"/>
                <w:noProof/>
              </w:rPr>
              <w:t>2.2.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L’analisi del contesto interno</w:t>
            </w:r>
            <w:r w:rsidR="001A5CD1">
              <w:rPr>
                <w:noProof/>
                <w:webHidden/>
              </w:rPr>
              <w:tab/>
            </w:r>
            <w:r w:rsidR="001A5CD1">
              <w:rPr>
                <w:noProof/>
                <w:webHidden/>
              </w:rPr>
              <w:fldChar w:fldCharType="begin"/>
            </w:r>
            <w:r w:rsidR="001A5CD1">
              <w:rPr>
                <w:noProof/>
                <w:webHidden/>
              </w:rPr>
              <w:instrText xml:space="preserve"> PAGEREF _Toc130544976 \h </w:instrText>
            </w:r>
            <w:r w:rsidR="001A5CD1">
              <w:rPr>
                <w:noProof/>
                <w:webHidden/>
              </w:rPr>
            </w:r>
            <w:r w:rsidR="001A5CD1">
              <w:rPr>
                <w:noProof/>
                <w:webHidden/>
              </w:rPr>
              <w:fldChar w:fldCharType="separate"/>
            </w:r>
            <w:r w:rsidR="00CD4374">
              <w:rPr>
                <w:noProof/>
                <w:webHidden/>
              </w:rPr>
              <w:t>9</w:t>
            </w:r>
            <w:r w:rsidR="001A5CD1">
              <w:rPr>
                <w:noProof/>
                <w:webHidden/>
              </w:rPr>
              <w:fldChar w:fldCharType="end"/>
            </w:r>
          </w:hyperlink>
        </w:p>
        <w:p w14:paraId="52120375" w14:textId="6CDCD9F3" w:rsidR="001A5CD1" w:rsidRDefault="00000000">
          <w:pPr>
            <w:pStyle w:val="Sommario2"/>
            <w:rPr>
              <w:rFonts w:asciiTheme="minorHAnsi" w:eastAsiaTheme="minorEastAsia" w:hAnsiTheme="minorHAnsi" w:cstheme="minorBidi"/>
              <w:noProof/>
              <w:lang w:eastAsia="it-IT"/>
            </w:rPr>
          </w:pPr>
          <w:hyperlink w:anchor="_Toc130544977" w:history="1">
            <w:r w:rsidR="001A5CD1" w:rsidRPr="00E85CF4">
              <w:rPr>
                <w:rStyle w:val="Collegamentoipertestuale"/>
                <w:rFonts w:ascii="Book Antiqua" w:hAnsi="Book Antiqua"/>
                <w:noProof/>
              </w:rPr>
              <w:t>2.2.1.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struttura organizzativa</w:t>
            </w:r>
            <w:r w:rsidR="001A5CD1">
              <w:rPr>
                <w:noProof/>
                <w:webHidden/>
              </w:rPr>
              <w:tab/>
            </w:r>
            <w:r w:rsidR="001A5CD1">
              <w:rPr>
                <w:noProof/>
                <w:webHidden/>
              </w:rPr>
              <w:fldChar w:fldCharType="begin"/>
            </w:r>
            <w:r w:rsidR="001A5CD1">
              <w:rPr>
                <w:noProof/>
                <w:webHidden/>
              </w:rPr>
              <w:instrText xml:space="preserve"> PAGEREF _Toc130544977 \h </w:instrText>
            </w:r>
            <w:r w:rsidR="001A5CD1">
              <w:rPr>
                <w:noProof/>
                <w:webHidden/>
              </w:rPr>
            </w:r>
            <w:r w:rsidR="001A5CD1">
              <w:rPr>
                <w:noProof/>
                <w:webHidden/>
              </w:rPr>
              <w:fldChar w:fldCharType="separate"/>
            </w:r>
            <w:r w:rsidR="00CD4374">
              <w:rPr>
                <w:noProof/>
                <w:webHidden/>
              </w:rPr>
              <w:t>9</w:t>
            </w:r>
            <w:r w:rsidR="001A5CD1">
              <w:rPr>
                <w:noProof/>
                <w:webHidden/>
              </w:rPr>
              <w:fldChar w:fldCharType="end"/>
            </w:r>
          </w:hyperlink>
        </w:p>
        <w:p w14:paraId="181B8ACE" w14:textId="3ADDCC4C" w:rsidR="001A5CD1" w:rsidRDefault="00000000">
          <w:pPr>
            <w:pStyle w:val="Sommario2"/>
            <w:rPr>
              <w:rFonts w:asciiTheme="minorHAnsi" w:eastAsiaTheme="minorEastAsia" w:hAnsiTheme="minorHAnsi" w:cstheme="minorBidi"/>
              <w:noProof/>
              <w:lang w:eastAsia="it-IT"/>
            </w:rPr>
          </w:pPr>
          <w:hyperlink w:anchor="_Toc130544978" w:history="1">
            <w:r w:rsidR="001A5CD1" w:rsidRPr="00E85CF4">
              <w:rPr>
                <w:rStyle w:val="Collegamentoipertestuale"/>
                <w:rFonts w:ascii="Book Antiqua" w:hAnsi="Book Antiqua"/>
                <w:noProof/>
              </w:rPr>
              <w:t>2.3.</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mappatura dei processi</w:t>
            </w:r>
            <w:r w:rsidR="001A5CD1">
              <w:rPr>
                <w:noProof/>
                <w:webHidden/>
              </w:rPr>
              <w:tab/>
            </w:r>
            <w:r w:rsidR="001A5CD1">
              <w:rPr>
                <w:noProof/>
                <w:webHidden/>
              </w:rPr>
              <w:fldChar w:fldCharType="begin"/>
            </w:r>
            <w:r w:rsidR="001A5CD1">
              <w:rPr>
                <w:noProof/>
                <w:webHidden/>
              </w:rPr>
              <w:instrText xml:space="preserve"> PAGEREF _Toc130544978 \h </w:instrText>
            </w:r>
            <w:r w:rsidR="001A5CD1">
              <w:rPr>
                <w:noProof/>
                <w:webHidden/>
              </w:rPr>
            </w:r>
            <w:r w:rsidR="001A5CD1">
              <w:rPr>
                <w:noProof/>
                <w:webHidden/>
              </w:rPr>
              <w:fldChar w:fldCharType="separate"/>
            </w:r>
            <w:r w:rsidR="00CD4374">
              <w:rPr>
                <w:noProof/>
                <w:webHidden/>
              </w:rPr>
              <w:t>11</w:t>
            </w:r>
            <w:r w:rsidR="001A5CD1">
              <w:rPr>
                <w:noProof/>
                <w:webHidden/>
              </w:rPr>
              <w:fldChar w:fldCharType="end"/>
            </w:r>
          </w:hyperlink>
        </w:p>
        <w:p w14:paraId="73A8B881" w14:textId="3867DAB1" w:rsidR="001A5CD1" w:rsidRDefault="00000000">
          <w:pPr>
            <w:pStyle w:val="Sommario2"/>
            <w:rPr>
              <w:rFonts w:asciiTheme="minorHAnsi" w:eastAsiaTheme="minorEastAsia" w:hAnsiTheme="minorHAnsi" w:cstheme="minorBidi"/>
              <w:noProof/>
              <w:lang w:eastAsia="it-IT"/>
            </w:rPr>
          </w:pPr>
          <w:hyperlink w:anchor="_Toc130544979" w:history="1">
            <w:r w:rsidR="001A5CD1" w:rsidRPr="00E85CF4">
              <w:rPr>
                <w:rStyle w:val="Collegamentoipertestuale"/>
                <w:rFonts w:ascii="Book Antiqua" w:hAnsi="Book Antiqua"/>
                <w:noProof/>
              </w:rPr>
              <w:t>3.1.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Identificazione del rischio</w:t>
            </w:r>
            <w:r w:rsidR="001A5CD1">
              <w:rPr>
                <w:noProof/>
                <w:webHidden/>
              </w:rPr>
              <w:tab/>
            </w:r>
            <w:r w:rsidR="001A5CD1">
              <w:rPr>
                <w:noProof/>
                <w:webHidden/>
              </w:rPr>
              <w:fldChar w:fldCharType="begin"/>
            </w:r>
            <w:r w:rsidR="001A5CD1">
              <w:rPr>
                <w:noProof/>
                <w:webHidden/>
              </w:rPr>
              <w:instrText xml:space="preserve"> PAGEREF _Toc130544979 \h </w:instrText>
            </w:r>
            <w:r w:rsidR="001A5CD1">
              <w:rPr>
                <w:noProof/>
                <w:webHidden/>
              </w:rPr>
            </w:r>
            <w:r w:rsidR="001A5CD1">
              <w:rPr>
                <w:noProof/>
                <w:webHidden/>
              </w:rPr>
              <w:fldChar w:fldCharType="separate"/>
            </w:r>
            <w:r w:rsidR="00CD4374">
              <w:rPr>
                <w:noProof/>
                <w:webHidden/>
              </w:rPr>
              <w:t>13</w:t>
            </w:r>
            <w:r w:rsidR="001A5CD1">
              <w:rPr>
                <w:noProof/>
                <w:webHidden/>
              </w:rPr>
              <w:fldChar w:fldCharType="end"/>
            </w:r>
          </w:hyperlink>
        </w:p>
        <w:p w14:paraId="2ABB2B7E" w14:textId="697B9F03" w:rsidR="001A5CD1" w:rsidRDefault="00000000">
          <w:pPr>
            <w:pStyle w:val="Sommario2"/>
            <w:rPr>
              <w:rFonts w:asciiTheme="minorHAnsi" w:eastAsiaTheme="minorEastAsia" w:hAnsiTheme="minorHAnsi" w:cstheme="minorBidi"/>
              <w:noProof/>
              <w:lang w:eastAsia="it-IT"/>
            </w:rPr>
          </w:pPr>
          <w:hyperlink w:anchor="_Toc130544980" w:history="1">
            <w:r w:rsidR="001A5CD1" w:rsidRPr="00E85CF4">
              <w:rPr>
                <w:rStyle w:val="Collegamentoipertestuale"/>
                <w:rFonts w:ascii="Book Antiqua" w:hAnsi="Book Antiqua"/>
                <w:noProof/>
              </w:rPr>
              <w:t>3.2.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Analisi del rischio</w:t>
            </w:r>
            <w:r w:rsidR="001A5CD1">
              <w:rPr>
                <w:noProof/>
                <w:webHidden/>
              </w:rPr>
              <w:tab/>
            </w:r>
            <w:r w:rsidR="001A5CD1">
              <w:rPr>
                <w:noProof/>
                <w:webHidden/>
              </w:rPr>
              <w:fldChar w:fldCharType="begin"/>
            </w:r>
            <w:r w:rsidR="001A5CD1">
              <w:rPr>
                <w:noProof/>
                <w:webHidden/>
              </w:rPr>
              <w:instrText xml:space="preserve"> PAGEREF _Toc130544980 \h </w:instrText>
            </w:r>
            <w:r w:rsidR="001A5CD1">
              <w:rPr>
                <w:noProof/>
                <w:webHidden/>
              </w:rPr>
            </w:r>
            <w:r w:rsidR="001A5CD1">
              <w:rPr>
                <w:noProof/>
                <w:webHidden/>
              </w:rPr>
              <w:fldChar w:fldCharType="separate"/>
            </w:r>
            <w:r w:rsidR="00CD4374">
              <w:rPr>
                <w:noProof/>
                <w:webHidden/>
              </w:rPr>
              <w:t>14</w:t>
            </w:r>
            <w:r w:rsidR="001A5CD1">
              <w:rPr>
                <w:noProof/>
                <w:webHidden/>
              </w:rPr>
              <w:fldChar w:fldCharType="end"/>
            </w:r>
          </w:hyperlink>
        </w:p>
        <w:p w14:paraId="698059B6" w14:textId="2077FDDC" w:rsidR="001A5CD1" w:rsidRDefault="00000000">
          <w:pPr>
            <w:pStyle w:val="Sommario2"/>
            <w:rPr>
              <w:rFonts w:asciiTheme="minorHAnsi" w:eastAsiaTheme="minorEastAsia" w:hAnsiTheme="minorHAnsi" w:cstheme="minorBidi"/>
              <w:noProof/>
              <w:lang w:eastAsia="it-IT"/>
            </w:rPr>
          </w:pPr>
          <w:hyperlink w:anchor="_Toc130544981" w:history="1">
            <w:r w:rsidR="001A5CD1" w:rsidRPr="00E85CF4">
              <w:rPr>
                <w:rStyle w:val="Collegamentoipertestuale"/>
                <w:rFonts w:ascii="Book Antiqua" w:hAnsi="Book Antiqua"/>
                <w:noProof/>
              </w:rPr>
              <w:t>3.2.1.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Scelta dell’approccio valutativo</w:t>
            </w:r>
            <w:r w:rsidR="001A5CD1">
              <w:rPr>
                <w:noProof/>
                <w:webHidden/>
              </w:rPr>
              <w:tab/>
            </w:r>
            <w:r w:rsidR="001A5CD1">
              <w:rPr>
                <w:noProof/>
                <w:webHidden/>
              </w:rPr>
              <w:fldChar w:fldCharType="begin"/>
            </w:r>
            <w:r w:rsidR="001A5CD1">
              <w:rPr>
                <w:noProof/>
                <w:webHidden/>
              </w:rPr>
              <w:instrText xml:space="preserve"> PAGEREF _Toc130544981 \h </w:instrText>
            </w:r>
            <w:r w:rsidR="001A5CD1">
              <w:rPr>
                <w:noProof/>
                <w:webHidden/>
              </w:rPr>
            </w:r>
            <w:r w:rsidR="001A5CD1">
              <w:rPr>
                <w:noProof/>
                <w:webHidden/>
              </w:rPr>
              <w:fldChar w:fldCharType="separate"/>
            </w:r>
            <w:r w:rsidR="00CD4374">
              <w:rPr>
                <w:noProof/>
                <w:webHidden/>
              </w:rPr>
              <w:t>15</w:t>
            </w:r>
            <w:r w:rsidR="001A5CD1">
              <w:rPr>
                <w:noProof/>
                <w:webHidden/>
              </w:rPr>
              <w:fldChar w:fldCharType="end"/>
            </w:r>
          </w:hyperlink>
        </w:p>
        <w:p w14:paraId="7BFE8C41" w14:textId="1E1E84A9" w:rsidR="001A5CD1" w:rsidRDefault="00000000">
          <w:pPr>
            <w:pStyle w:val="Sommario2"/>
            <w:rPr>
              <w:rFonts w:asciiTheme="minorHAnsi" w:eastAsiaTheme="minorEastAsia" w:hAnsiTheme="minorHAnsi" w:cstheme="minorBidi"/>
              <w:noProof/>
              <w:lang w:eastAsia="it-IT"/>
            </w:rPr>
          </w:pPr>
          <w:hyperlink w:anchor="_Toc130544982" w:history="1">
            <w:r w:rsidR="001A5CD1" w:rsidRPr="00E85CF4">
              <w:rPr>
                <w:rStyle w:val="Collegamentoipertestuale"/>
                <w:rFonts w:ascii="Book Antiqua" w:hAnsi="Book Antiqua"/>
                <w:noProof/>
              </w:rPr>
              <w:t>3.2.2.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 criteri di valutazione</w:t>
            </w:r>
            <w:r w:rsidR="001A5CD1">
              <w:rPr>
                <w:noProof/>
                <w:webHidden/>
              </w:rPr>
              <w:tab/>
            </w:r>
            <w:r w:rsidR="001A5CD1">
              <w:rPr>
                <w:noProof/>
                <w:webHidden/>
              </w:rPr>
              <w:fldChar w:fldCharType="begin"/>
            </w:r>
            <w:r w:rsidR="001A5CD1">
              <w:rPr>
                <w:noProof/>
                <w:webHidden/>
              </w:rPr>
              <w:instrText xml:space="preserve"> PAGEREF _Toc130544982 \h </w:instrText>
            </w:r>
            <w:r w:rsidR="001A5CD1">
              <w:rPr>
                <w:noProof/>
                <w:webHidden/>
              </w:rPr>
            </w:r>
            <w:r w:rsidR="001A5CD1">
              <w:rPr>
                <w:noProof/>
                <w:webHidden/>
              </w:rPr>
              <w:fldChar w:fldCharType="separate"/>
            </w:r>
            <w:r w:rsidR="00CD4374">
              <w:rPr>
                <w:noProof/>
                <w:webHidden/>
              </w:rPr>
              <w:t>15</w:t>
            </w:r>
            <w:r w:rsidR="001A5CD1">
              <w:rPr>
                <w:noProof/>
                <w:webHidden/>
              </w:rPr>
              <w:fldChar w:fldCharType="end"/>
            </w:r>
          </w:hyperlink>
        </w:p>
        <w:p w14:paraId="6F57A474" w14:textId="4AA47CA2" w:rsidR="001A5CD1" w:rsidRDefault="00000000">
          <w:pPr>
            <w:pStyle w:val="Sommario2"/>
            <w:rPr>
              <w:rFonts w:asciiTheme="minorHAnsi" w:eastAsiaTheme="minorEastAsia" w:hAnsiTheme="minorHAnsi" w:cstheme="minorBidi"/>
              <w:noProof/>
              <w:lang w:eastAsia="it-IT"/>
            </w:rPr>
          </w:pPr>
          <w:hyperlink w:anchor="_Toc130544983" w:history="1">
            <w:r w:rsidR="001A5CD1" w:rsidRPr="00E85CF4">
              <w:rPr>
                <w:rStyle w:val="Collegamentoipertestuale"/>
                <w:rFonts w:ascii="Book Antiqua" w:hAnsi="Book Antiqua"/>
                <w:noProof/>
              </w:rPr>
              <w:t>3.2.3.</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rilevazione di dati e informazioni</w:t>
            </w:r>
            <w:r w:rsidR="001A5CD1">
              <w:rPr>
                <w:noProof/>
                <w:webHidden/>
              </w:rPr>
              <w:tab/>
            </w:r>
            <w:r w:rsidR="001A5CD1">
              <w:rPr>
                <w:noProof/>
                <w:webHidden/>
              </w:rPr>
              <w:fldChar w:fldCharType="begin"/>
            </w:r>
            <w:r w:rsidR="001A5CD1">
              <w:rPr>
                <w:noProof/>
                <w:webHidden/>
              </w:rPr>
              <w:instrText xml:space="preserve"> PAGEREF _Toc130544983 \h </w:instrText>
            </w:r>
            <w:r w:rsidR="001A5CD1">
              <w:rPr>
                <w:noProof/>
                <w:webHidden/>
              </w:rPr>
            </w:r>
            <w:r w:rsidR="001A5CD1">
              <w:rPr>
                <w:noProof/>
                <w:webHidden/>
              </w:rPr>
              <w:fldChar w:fldCharType="separate"/>
            </w:r>
            <w:r w:rsidR="00CD4374">
              <w:rPr>
                <w:noProof/>
                <w:webHidden/>
              </w:rPr>
              <w:t>16</w:t>
            </w:r>
            <w:r w:rsidR="001A5CD1">
              <w:rPr>
                <w:noProof/>
                <w:webHidden/>
              </w:rPr>
              <w:fldChar w:fldCharType="end"/>
            </w:r>
          </w:hyperlink>
        </w:p>
        <w:p w14:paraId="104CE650" w14:textId="0B79986E" w:rsidR="001A5CD1" w:rsidRDefault="00000000">
          <w:pPr>
            <w:pStyle w:val="Sommario2"/>
            <w:rPr>
              <w:rFonts w:asciiTheme="minorHAnsi" w:eastAsiaTheme="minorEastAsia" w:hAnsiTheme="minorHAnsi" w:cstheme="minorBidi"/>
              <w:noProof/>
              <w:lang w:eastAsia="it-IT"/>
            </w:rPr>
          </w:pPr>
          <w:hyperlink w:anchor="_Toc130544984" w:history="1">
            <w:r w:rsidR="001A5CD1" w:rsidRPr="00E85CF4">
              <w:rPr>
                <w:rStyle w:val="Collegamentoipertestuale"/>
                <w:rFonts w:ascii="Book Antiqua" w:hAnsi="Book Antiqua"/>
                <w:noProof/>
              </w:rPr>
              <w:t>3.2.4.</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Formulazione di un giudizio motivato</w:t>
            </w:r>
            <w:r w:rsidR="001A5CD1">
              <w:rPr>
                <w:noProof/>
                <w:webHidden/>
              </w:rPr>
              <w:tab/>
            </w:r>
            <w:r w:rsidR="001A5CD1">
              <w:rPr>
                <w:noProof/>
                <w:webHidden/>
              </w:rPr>
              <w:fldChar w:fldCharType="begin"/>
            </w:r>
            <w:r w:rsidR="001A5CD1">
              <w:rPr>
                <w:noProof/>
                <w:webHidden/>
              </w:rPr>
              <w:instrText xml:space="preserve"> PAGEREF _Toc130544984 \h </w:instrText>
            </w:r>
            <w:r w:rsidR="001A5CD1">
              <w:rPr>
                <w:noProof/>
                <w:webHidden/>
              </w:rPr>
            </w:r>
            <w:r w:rsidR="001A5CD1">
              <w:rPr>
                <w:noProof/>
                <w:webHidden/>
              </w:rPr>
              <w:fldChar w:fldCharType="separate"/>
            </w:r>
            <w:r w:rsidR="00CD4374">
              <w:rPr>
                <w:noProof/>
                <w:webHidden/>
              </w:rPr>
              <w:t>17</w:t>
            </w:r>
            <w:r w:rsidR="001A5CD1">
              <w:rPr>
                <w:noProof/>
                <w:webHidden/>
              </w:rPr>
              <w:fldChar w:fldCharType="end"/>
            </w:r>
          </w:hyperlink>
        </w:p>
        <w:p w14:paraId="712C3B63" w14:textId="7A001E3E" w:rsidR="001A5CD1" w:rsidRDefault="00000000">
          <w:pPr>
            <w:pStyle w:val="Sommario2"/>
            <w:rPr>
              <w:rFonts w:asciiTheme="minorHAnsi" w:eastAsiaTheme="minorEastAsia" w:hAnsiTheme="minorHAnsi" w:cstheme="minorBidi"/>
              <w:noProof/>
              <w:lang w:eastAsia="it-IT"/>
            </w:rPr>
          </w:pPr>
          <w:hyperlink w:anchor="_Toc130544985" w:history="1">
            <w:r w:rsidR="001A5CD1" w:rsidRPr="00E85CF4">
              <w:rPr>
                <w:rStyle w:val="Collegamentoipertestuale"/>
                <w:rFonts w:ascii="Book Antiqua" w:hAnsi="Book Antiqua"/>
                <w:noProof/>
              </w:rPr>
              <w:t>3.3.</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ponderazione del rischio</w:t>
            </w:r>
            <w:r w:rsidR="001A5CD1">
              <w:rPr>
                <w:noProof/>
                <w:webHidden/>
              </w:rPr>
              <w:tab/>
            </w:r>
            <w:r w:rsidR="001A5CD1">
              <w:rPr>
                <w:noProof/>
                <w:webHidden/>
              </w:rPr>
              <w:fldChar w:fldCharType="begin"/>
            </w:r>
            <w:r w:rsidR="001A5CD1">
              <w:rPr>
                <w:noProof/>
                <w:webHidden/>
              </w:rPr>
              <w:instrText xml:space="preserve"> PAGEREF _Toc130544985 \h </w:instrText>
            </w:r>
            <w:r w:rsidR="001A5CD1">
              <w:rPr>
                <w:noProof/>
                <w:webHidden/>
              </w:rPr>
            </w:r>
            <w:r w:rsidR="001A5CD1">
              <w:rPr>
                <w:noProof/>
                <w:webHidden/>
              </w:rPr>
              <w:fldChar w:fldCharType="separate"/>
            </w:r>
            <w:r w:rsidR="00CD4374">
              <w:rPr>
                <w:noProof/>
                <w:webHidden/>
              </w:rPr>
              <w:t>18</w:t>
            </w:r>
            <w:r w:rsidR="001A5CD1">
              <w:rPr>
                <w:noProof/>
                <w:webHidden/>
              </w:rPr>
              <w:fldChar w:fldCharType="end"/>
            </w:r>
          </w:hyperlink>
        </w:p>
        <w:p w14:paraId="48EF4B3C" w14:textId="03F0FBF2" w:rsidR="001A5CD1" w:rsidRDefault="00000000">
          <w:pPr>
            <w:pStyle w:val="Sommario2"/>
            <w:rPr>
              <w:rFonts w:asciiTheme="minorHAnsi" w:eastAsiaTheme="minorEastAsia" w:hAnsiTheme="minorHAnsi" w:cstheme="minorBidi"/>
              <w:noProof/>
              <w:lang w:eastAsia="it-IT"/>
            </w:rPr>
          </w:pPr>
          <w:hyperlink w:anchor="_Toc130544986" w:history="1">
            <w:r w:rsidR="001A5CD1" w:rsidRPr="00E85CF4">
              <w:rPr>
                <w:rStyle w:val="Collegamentoipertestuale"/>
                <w:rFonts w:ascii="Book Antiqua" w:hAnsi="Book Antiqua"/>
                <w:noProof/>
              </w:rPr>
              <w:t>4.</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Il trattamento del rischio</w:t>
            </w:r>
            <w:r w:rsidR="001A5CD1">
              <w:rPr>
                <w:noProof/>
                <w:webHidden/>
              </w:rPr>
              <w:tab/>
            </w:r>
            <w:r w:rsidR="001A5CD1">
              <w:rPr>
                <w:noProof/>
                <w:webHidden/>
              </w:rPr>
              <w:fldChar w:fldCharType="begin"/>
            </w:r>
            <w:r w:rsidR="001A5CD1">
              <w:rPr>
                <w:noProof/>
                <w:webHidden/>
              </w:rPr>
              <w:instrText xml:space="preserve"> PAGEREF _Toc130544986 \h </w:instrText>
            </w:r>
            <w:r w:rsidR="001A5CD1">
              <w:rPr>
                <w:noProof/>
                <w:webHidden/>
              </w:rPr>
            </w:r>
            <w:r w:rsidR="001A5CD1">
              <w:rPr>
                <w:noProof/>
                <w:webHidden/>
              </w:rPr>
              <w:fldChar w:fldCharType="separate"/>
            </w:r>
            <w:r w:rsidR="00CD4374">
              <w:rPr>
                <w:noProof/>
                <w:webHidden/>
              </w:rPr>
              <w:t>19</w:t>
            </w:r>
            <w:r w:rsidR="001A5CD1">
              <w:rPr>
                <w:noProof/>
                <w:webHidden/>
              </w:rPr>
              <w:fldChar w:fldCharType="end"/>
            </w:r>
          </w:hyperlink>
        </w:p>
        <w:p w14:paraId="1F2629D2" w14:textId="04B2376C" w:rsidR="001A5CD1" w:rsidRDefault="00000000">
          <w:pPr>
            <w:pStyle w:val="Sommario2"/>
            <w:rPr>
              <w:rFonts w:asciiTheme="minorHAnsi" w:eastAsiaTheme="minorEastAsia" w:hAnsiTheme="minorHAnsi" w:cstheme="minorBidi"/>
              <w:noProof/>
              <w:lang w:eastAsia="it-IT"/>
            </w:rPr>
          </w:pPr>
          <w:hyperlink w:anchor="_Toc130544987" w:history="1">
            <w:r w:rsidR="001A5CD1" w:rsidRPr="00E85CF4">
              <w:rPr>
                <w:rStyle w:val="Collegamentoipertestuale"/>
                <w:rFonts w:ascii="Book Antiqua" w:hAnsi="Book Antiqua"/>
                <w:noProof/>
              </w:rPr>
              <w:t>4.1.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Individuazione delle misure</w:t>
            </w:r>
            <w:r w:rsidR="001A5CD1">
              <w:rPr>
                <w:noProof/>
                <w:webHidden/>
              </w:rPr>
              <w:tab/>
            </w:r>
            <w:r w:rsidR="001A5CD1">
              <w:rPr>
                <w:noProof/>
                <w:webHidden/>
              </w:rPr>
              <w:fldChar w:fldCharType="begin"/>
            </w:r>
            <w:r w:rsidR="001A5CD1">
              <w:rPr>
                <w:noProof/>
                <w:webHidden/>
              </w:rPr>
              <w:instrText xml:space="preserve"> PAGEREF _Toc130544987 \h </w:instrText>
            </w:r>
            <w:r w:rsidR="001A5CD1">
              <w:rPr>
                <w:noProof/>
                <w:webHidden/>
              </w:rPr>
            </w:r>
            <w:r w:rsidR="001A5CD1">
              <w:rPr>
                <w:noProof/>
                <w:webHidden/>
              </w:rPr>
              <w:fldChar w:fldCharType="separate"/>
            </w:r>
            <w:r w:rsidR="00CD4374">
              <w:rPr>
                <w:noProof/>
                <w:webHidden/>
              </w:rPr>
              <w:t>19</w:t>
            </w:r>
            <w:r w:rsidR="001A5CD1">
              <w:rPr>
                <w:noProof/>
                <w:webHidden/>
              </w:rPr>
              <w:fldChar w:fldCharType="end"/>
            </w:r>
          </w:hyperlink>
        </w:p>
        <w:p w14:paraId="161F1BC8" w14:textId="085BB092" w:rsidR="001A5CD1" w:rsidRDefault="00000000">
          <w:pPr>
            <w:pStyle w:val="Sommario2"/>
            <w:rPr>
              <w:rFonts w:asciiTheme="minorHAnsi" w:eastAsiaTheme="minorEastAsia" w:hAnsiTheme="minorHAnsi" w:cstheme="minorBidi"/>
              <w:noProof/>
              <w:lang w:eastAsia="it-IT"/>
            </w:rPr>
          </w:pPr>
          <w:hyperlink w:anchor="_Toc130544988" w:history="1">
            <w:r w:rsidR="001A5CD1" w:rsidRPr="00E85CF4">
              <w:rPr>
                <w:rStyle w:val="Collegamentoipertestuale"/>
                <w:rFonts w:ascii="Book Antiqua" w:hAnsi="Book Antiqua"/>
                <w:noProof/>
              </w:rPr>
              <w:t>5.</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Le misure</w:t>
            </w:r>
            <w:r w:rsidR="001A5CD1">
              <w:rPr>
                <w:noProof/>
                <w:webHidden/>
              </w:rPr>
              <w:tab/>
            </w:r>
            <w:r w:rsidR="001A5CD1">
              <w:rPr>
                <w:noProof/>
                <w:webHidden/>
              </w:rPr>
              <w:fldChar w:fldCharType="begin"/>
            </w:r>
            <w:r w:rsidR="001A5CD1">
              <w:rPr>
                <w:noProof/>
                <w:webHidden/>
              </w:rPr>
              <w:instrText xml:space="preserve"> PAGEREF _Toc130544988 \h </w:instrText>
            </w:r>
            <w:r w:rsidR="001A5CD1">
              <w:rPr>
                <w:noProof/>
                <w:webHidden/>
              </w:rPr>
            </w:r>
            <w:r w:rsidR="001A5CD1">
              <w:rPr>
                <w:noProof/>
                <w:webHidden/>
              </w:rPr>
              <w:fldChar w:fldCharType="separate"/>
            </w:r>
            <w:r w:rsidR="00CD4374">
              <w:rPr>
                <w:noProof/>
                <w:webHidden/>
              </w:rPr>
              <w:t>20</w:t>
            </w:r>
            <w:r w:rsidR="001A5CD1">
              <w:rPr>
                <w:noProof/>
                <w:webHidden/>
              </w:rPr>
              <w:fldChar w:fldCharType="end"/>
            </w:r>
          </w:hyperlink>
        </w:p>
        <w:p w14:paraId="42798DDD" w14:textId="2A1F876B" w:rsidR="001A5CD1" w:rsidRDefault="00000000">
          <w:pPr>
            <w:pStyle w:val="Sommario2"/>
            <w:rPr>
              <w:rFonts w:asciiTheme="minorHAnsi" w:eastAsiaTheme="minorEastAsia" w:hAnsiTheme="minorHAnsi" w:cstheme="minorBidi"/>
              <w:noProof/>
              <w:lang w:eastAsia="it-IT"/>
            </w:rPr>
          </w:pPr>
          <w:hyperlink w:anchor="_Toc130544989" w:history="1">
            <w:r w:rsidR="001A5CD1" w:rsidRPr="00E85CF4">
              <w:rPr>
                <w:rStyle w:val="Collegamentoipertestuale"/>
                <w:rFonts w:ascii="Book Antiqua" w:hAnsi="Book Antiqua"/>
                <w:noProof/>
              </w:rPr>
              <w:t>5.5.</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Il Codice di comportamento</w:t>
            </w:r>
            <w:r w:rsidR="001A5CD1">
              <w:rPr>
                <w:noProof/>
                <w:webHidden/>
              </w:rPr>
              <w:tab/>
            </w:r>
            <w:r w:rsidR="001A5CD1">
              <w:rPr>
                <w:noProof/>
                <w:webHidden/>
              </w:rPr>
              <w:fldChar w:fldCharType="begin"/>
            </w:r>
            <w:r w:rsidR="001A5CD1">
              <w:rPr>
                <w:noProof/>
                <w:webHidden/>
              </w:rPr>
              <w:instrText xml:space="preserve"> PAGEREF _Toc130544989 \h </w:instrText>
            </w:r>
            <w:r w:rsidR="001A5CD1">
              <w:rPr>
                <w:noProof/>
                <w:webHidden/>
              </w:rPr>
            </w:r>
            <w:r w:rsidR="001A5CD1">
              <w:rPr>
                <w:noProof/>
                <w:webHidden/>
              </w:rPr>
              <w:fldChar w:fldCharType="separate"/>
            </w:r>
            <w:r w:rsidR="00CD4374">
              <w:rPr>
                <w:noProof/>
                <w:webHidden/>
              </w:rPr>
              <w:t>20</w:t>
            </w:r>
            <w:r w:rsidR="001A5CD1">
              <w:rPr>
                <w:noProof/>
                <w:webHidden/>
              </w:rPr>
              <w:fldChar w:fldCharType="end"/>
            </w:r>
          </w:hyperlink>
        </w:p>
        <w:p w14:paraId="4C4438B1" w14:textId="4FA6FBE9" w:rsidR="001A5CD1" w:rsidRDefault="00000000">
          <w:pPr>
            <w:pStyle w:val="Sommario2"/>
            <w:rPr>
              <w:rFonts w:asciiTheme="minorHAnsi" w:eastAsiaTheme="minorEastAsia" w:hAnsiTheme="minorHAnsi" w:cstheme="minorBidi"/>
              <w:noProof/>
              <w:lang w:eastAsia="it-IT"/>
            </w:rPr>
          </w:pPr>
          <w:hyperlink w:anchor="_Toc130544990" w:history="1">
            <w:r w:rsidR="001A5CD1" w:rsidRPr="00E85CF4">
              <w:rPr>
                <w:rStyle w:val="Collegamentoipertestuale"/>
                <w:rFonts w:ascii="Book Antiqua" w:hAnsi="Book Antiqua"/>
                <w:noProof/>
              </w:rPr>
              <w:t>5.6.</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Conflitto di interessi</w:t>
            </w:r>
            <w:r w:rsidR="001A5CD1">
              <w:rPr>
                <w:noProof/>
                <w:webHidden/>
              </w:rPr>
              <w:tab/>
            </w:r>
            <w:r w:rsidR="001A5CD1">
              <w:rPr>
                <w:noProof/>
                <w:webHidden/>
              </w:rPr>
              <w:fldChar w:fldCharType="begin"/>
            </w:r>
            <w:r w:rsidR="001A5CD1">
              <w:rPr>
                <w:noProof/>
                <w:webHidden/>
              </w:rPr>
              <w:instrText xml:space="preserve"> PAGEREF _Toc130544990 \h </w:instrText>
            </w:r>
            <w:r w:rsidR="001A5CD1">
              <w:rPr>
                <w:noProof/>
                <w:webHidden/>
              </w:rPr>
            </w:r>
            <w:r w:rsidR="001A5CD1">
              <w:rPr>
                <w:noProof/>
                <w:webHidden/>
              </w:rPr>
              <w:fldChar w:fldCharType="separate"/>
            </w:r>
            <w:r w:rsidR="00CD4374">
              <w:rPr>
                <w:noProof/>
                <w:webHidden/>
              </w:rPr>
              <w:t>20</w:t>
            </w:r>
            <w:r w:rsidR="001A5CD1">
              <w:rPr>
                <w:noProof/>
                <w:webHidden/>
              </w:rPr>
              <w:fldChar w:fldCharType="end"/>
            </w:r>
          </w:hyperlink>
        </w:p>
        <w:p w14:paraId="703FBD3B" w14:textId="2A491EB8" w:rsidR="001A5CD1" w:rsidRDefault="00000000">
          <w:pPr>
            <w:pStyle w:val="Sommario2"/>
            <w:rPr>
              <w:rFonts w:asciiTheme="minorHAnsi" w:eastAsiaTheme="minorEastAsia" w:hAnsiTheme="minorHAnsi" w:cstheme="minorBidi"/>
              <w:noProof/>
              <w:lang w:eastAsia="it-IT"/>
            </w:rPr>
          </w:pPr>
          <w:hyperlink w:anchor="_Toc130544991" w:history="1">
            <w:r w:rsidR="001A5CD1" w:rsidRPr="00E85CF4">
              <w:rPr>
                <w:rStyle w:val="Collegamentoipertestuale"/>
                <w:rFonts w:ascii="Book Antiqua" w:hAnsi="Book Antiqua"/>
                <w:noProof/>
              </w:rPr>
              <w:t>5.7.</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Inconferibilità e incompatibilità degli incarichi dirigenziali</w:t>
            </w:r>
            <w:r w:rsidR="001A5CD1">
              <w:rPr>
                <w:noProof/>
                <w:webHidden/>
              </w:rPr>
              <w:tab/>
            </w:r>
            <w:r w:rsidR="001A5CD1">
              <w:rPr>
                <w:noProof/>
                <w:webHidden/>
              </w:rPr>
              <w:fldChar w:fldCharType="begin"/>
            </w:r>
            <w:r w:rsidR="001A5CD1">
              <w:rPr>
                <w:noProof/>
                <w:webHidden/>
              </w:rPr>
              <w:instrText xml:space="preserve"> PAGEREF _Toc130544991 \h </w:instrText>
            </w:r>
            <w:r w:rsidR="001A5CD1">
              <w:rPr>
                <w:noProof/>
                <w:webHidden/>
              </w:rPr>
            </w:r>
            <w:r w:rsidR="001A5CD1">
              <w:rPr>
                <w:noProof/>
                <w:webHidden/>
              </w:rPr>
              <w:fldChar w:fldCharType="separate"/>
            </w:r>
            <w:r w:rsidR="00CD4374">
              <w:rPr>
                <w:noProof/>
                <w:webHidden/>
              </w:rPr>
              <w:t>22</w:t>
            </w:r>
            <w:r w:rsidR="001A5CD1">
              <w:rPr>
                <w:noProof/>
                <w:webHidden/>
              </w:rPr>
              <w:fldChar w:fldCharType="end"/>
            </w:r>
          </w:hyperlink>
        </w:p>
        <w:p w14:paraId="584B85F4" w14:textId="06B5348C" w:rsidR="001A5CD1" w:rsidRDefault="00000000">
          <w:pPr>
            <w:pStyle w:val="Sommario2"/>
            <w:rPr>
              <w:rFonts w:asciiTheme="minorHAnsi" w:eastAsiaTheme="minorEastAsia" w:hAnsiTheme="minorHAnsi" w:cstheme="minorBidi"/>
              <w:noProof/>
              <w:lang w:eastAsia="it-IT"/>
            </w:rPr>
          </w:pPr>
          <w:hyperlink w:anchor="_Toc130544992" w:history="1">
            <w:r w:rsidR="001A5CD1" w:rsidRPr="00E85CF4">
              <w:rPr>
                <w:rStyle w:val="Collegamentoipertestuale"/>
                <w:rFonts w:ascii="Book Antiqua" w:hAnsi="Book Antiqua"/>
                <w:noProof/>
              </w:rPr>
              <w:t>5.8.</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Regole per la formazione delle commissioni e per l’assegnazione degli uffici</w:t>
            </w:r>
            <w:r w:rsidR="001A5CD1">
              <w:rPr>
                <w:noProof/>
                <w:webHidden/>
              </w:rPr>
              <w:tab/>
            </w:r>
            <w:r w:rsidR="001A5CD1">
              <w:rPr>
                <w:noProof/>
                <w:webHidden/>
              </w:rPr>
              <w:fldChar w:fldCharType="begin"/>
            </w:r>
            <w:r w:rsidR="001A5CD1">
              <w:rPr>
                <w:noProof/>
                <w:webHidden/>
              </w:rPr>
              <w:instrText xml:space="preserve"> PAGEREF _Toc130544992 \h </w:instrText>
            </w:r>
            <w:r w:rsidR="001A5CD1">
              <w:rPr>
                <w:noProof/>
                <w:webHidden/>
              </w:rPr>
            </w:r>
            <w:r w:rsidR="001A5CD1">
              <w:rPr>
                <w:noProof/>
                <w:webHidden/>
              </w:rPr>
              <w:fldChar w:fldCharType="separate"/>
            </w:r>
            <w:r w:rsidR="00CD4374">
              <w:rPr>
                <w:noProof/>
                <w:webHidden/>
              </w:rPr>
              <w:t>23</w:t>
            </w:r>
            <w:r w:rsidR="001A5CD1">
              <w:rPr>
                <w:noProof/>
                <w:webHidden/>
              </w:rPr>
              <w:fldChar w:fldCharType="end"/>
            </w:r>
          </w:hyperlink>
        </w:p>
        <w:p w14:paraId="645ED5DA" w14:textId="4DBCBFF3" w:rsidR="001A5CD1" w:rsidRDefault="00000000">
          <w:pPr>
            <w:pStyle w:val="Sommario2"/>
            <w:rPr>
              <w:rFonts w:asciiTheme="minorHAnsi" w:eastAsiaTheme="minorEastAsia" w:hAnsiTheme="minorHAnsi" w:cstheme="minorBidi"/>
              <w:noProof/>
              <w:lang w:eastAsia="it-IT"/>
            </w:rPr>
          </w:pPr>
          <w:hyperlink w:anchor="_Toc130544993" w:history="1">
            <w:r w:rsidR="001A5CD1" w:rsidRPr="00E85CF4">
              <w:rPr>
                <w:rStyle w:val="Collegamentoipertestuale"/>
                <w:rFonts w:ascii="Book Antiqua" w:hAnsi="Book Antiqua"/>
                <w:noProof/>
              </w:rPr>
              <w:t>5.9.</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Incarichi extraistituzionali</w:t>
            </w:r>
            <w:r w:rsidR="001A5CD1">
              <w:rPr>
                <w:noProof/>
                <w:webHidden/>
              </w:rPr>
              <w:tab/>
            </w:r>
            <w:r w:rsidR="001A5CD1">
              <w:rPr>
                <w:noProof/>
                <w:webHidden/>
              </w:rPr>
              <w:fldChar w:fldCharType="begin"/>
            </w:r>
            <w:r w:rsidR="001A5CD1">
              <w:rPr>
                <w:noProof/>
                <w:webHidden/>
              </w:rPr>
              <w:instrText xml:space="preserve"> PAGEREF _Toc130544993 \h </w:instrText>
            </w:r>
            <w:r w:rsidR="001A5CD1">
              <w:rPr>
                <w:noProof/>
                <w:webHidden/>
              </w:rPr>
            </w:r>
            <w:r w:rsidR="001A5CD1">
              <w:rPr>
                <w:noProof/>
                <w:webHidden/>
              </w:rPr>
              <w:fldChar w:fldCharType="separate"/>
            </w:r>
            <w:r w:rsidR="00CD4374">
              <w:rPr>
                <w:noProof/>
                <w:webHidden/>
              </w:rPr>
              <w:t>23</w:t>
            </w:r>
            <w:r w:rsidR="001A5CD1">
              <w:rPr>
                <w:noProof/>
                <w:webHidden/>
              </w:rPr>
              <w:fldChar w:fldCharType="end"/>
            </w:r>
          </w:hyperlink>
        </w:p>
        <w:p w14:paraId="253F01D6" w14:textId="2E698567" w:rsidR="001A5CD1" w:rsidRDefault="00000000">
          <w:pPr>
            <w:pStyle w:val="Sommario2"/>
            <w:rPr>
              <w:rFonts w:asciiTheme="minorHAnsi" w:eastAsiaTheme="minorEastAsia" w:hAnsiTheme="minorHAnsi" w:cstheme="minorBidi"/>
              <w:noProof/>
              <w:lang w:eastAsia="it-IT"/>
            </w:rPr>
          </w:pPr>
          <w:hyperlink w:anchor="_Toc130544994" w:history="1">
            <w:r w:rsidR="001A5CD1" w:rsidRPr="00E85CF4">
              <w:rPr>
                <w:rStyle w:val="Collegamentoipertestuale"/>
                <w:rFonts w:ascii="Book Antiqua" w:hAnsi="Book Antiqua"/>
                <w:noProof/>
              </w:rPr>
              <w:t>5.10.</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Divieto di svolgere attività incompatibili a seguito della cessazione del rapporto di lavoro (pantouflage)</w:t>
            </w:r>
            <w:r w:rsidR="001A5CD1">
              <w:rPr>
                <w:noProof/>
                <w:webHidden/>
              </w:rPr>
              <w:tab/>
            </w:r>
            <w:r w:rsidR="001A5CD1">
              <w:rPr>
                <w:noProof/>
                <w:webHidden/>
              </w:rPr>
              <w:fldChar w:fldCharType="begin"/>
            </w:r>
            <w:r w:rsidR="001A5CD1">
              <w:rPr>
                <w:noProof/>
                <w:webHidden/>
              </w:rPr>
              <w:instrText xml:space="preserve"> PAGEREF _Toc130544994 \h </w:instrText>
            </w:r>
            <w:r w:rsidR="001A5CD1">
              <w:rPr>
                <w:noProof/>
                <w:webHidden/>
              </w:rPr>
            </w:r>
            <w:r w:rsidR="001A5CD1">
              <w:rPr>
                <w:noProof/>
                <w:webHidden/>
              </w:rPr>
              <w:fldChar w:fldCharType="separate"/>
            </w:r>
            <w:r w:rsidR="00CD4374">
              <w:rPr>
                <w:noProof/>
                <w:webHidden/>
              </w:rPr>
              <w:t>24</w:t>
            </w:r>
            <w:r w:rsidR="001A5CD1">
              <w:rPr>
                <w:noProof/>
                <w:webHidden/>
              </w:rPr>
              <w:fldChar w:fldCharType="end"/>
            </w:r>
          </w:hyperlink>
        </w:p>
        <w:p w14:paraId="7D3628F5" w14:textId="355E1FC7" w:rsidR="001A5CD1" w:rsidRDefault="00000000">
          <w:pPr>
            <w:pStyle w:val="Sommario2"/>
            <w:rPr>
              <w:rFonts w:asciiTheme="minorHAnsi" w:eastAsiaTheme="minorEastAsia" w:hAnsiTheme="minorHAnsi" w:cstheme="minorBidi"/>
              <w:noProof/>
              <w:lang w:eastAsia="it-IT"/>
            </w:rPr>
          </w:pPr>
          <w:hyperlink w:anchor="_Toc130544995" w:history="1">
            <w:r w:rsidR="001A5CD1" w:rsidRPr="00E85CF4">
              <w:rPr>
                <w:rStyle w:val="Collegamentoipertestuale"/>
                <w:rFonts w:ascii="Book Antiqua" w:hAnsi="Book Antiqua"/>
                <w:noProof/>
              </w:rPr>
              <w:t>5.11.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formazione in tema di anticorruzione</w:t>
            </w:r>
            <w:r w:rsidR="001A5CD1">
              <w:rPr>
                <w:noProof/>
                <w:webHidden/>
              </w:rPr>
              <w:tab/>
            </w:r>
            <w:r w:rsidR="001A5CD1">
              <w:rPr>
                <w:noProof/>
                <w:webHidden/>
              </w:rPr>
              <w:fldChar w:fldCharType="begin"/>
            </w:r>
            <w:r w:rsidR="001A5CD1">
              <w:rPr>
                <w:noProof/>
                <w:webHidden/>
              </w:rPr>
              <w:instrText xml:space="preserve"> PAGEREF _Toc130544995 \h </w:instrText>
            </w:r>
            <w:r w:rsidR="001A5CD1">
              <w:rPr>
                <w:noProof/>
                <w:webHidden/>
              </w:rPr>
            </w:r>
            <w:r w:rsidR="001A5CD1">
              <w:rPr>
                <w:noProof/>
                <w:webHidden/>
              </w:rPr>
              <w:fldChar w:fldCharType="separate"/>
            </w:r>
            <w:r w:rsidR="00CD4374">
              <w:rPr>
                <w:noProof/>
                <w:webHidden/>
              </w:rPr>
              <w:t>24</w:t>
            </w:r>
            <w:r w:rsidR="001A5CD1">
              <w:rPr>
                <w:noProof/>
                <w:webHidden/>
              </w:rPr>
              <w:fldChar w:fldCharType="end"/>
            </w:r>
          </w:hyperlink>
        </w:p>
        <w:p w14:paraId="21CE4461" w14:textId="51A4D6E3" w:rsidR="001A5CD1" w:rsidRDefault="00000000">
          <w:pPr>
            <w:pStyle w:val="Sommario2"/>
            <w:rPr>
              <w:rFonts w:asciiTheme="minorHAnsi" w:eastAsiaTheme="minorEastAsia" w:hAnsiTheme="minorHAnsi" w:cstheme="minorBidi"/>
              <w:noProof/>
              <w:lang w:eastAsia="it-IT"/>
            </w:rPr>
          </w:pPr>
          <w:hyperlink w:anchor="_Toc130544996" w:history="1">
            <w:r w:rsidR="001A5CD1" w:rsidRPr="00E85CF4">
              <w:rPr>
                <w:rStyle w:val="Collegamentoipertestuale"/>
                <w:rFonts w:ascii="Book Antiqua" w:hAnsi="Book Antiqua"/>
                <w:noProof/>
              </w:rPr>
              <w:t>5.12.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rotazione del personale</w:t>
            </w:r>
            <w:r w:rsidR="001A5CD1">
              <w:rPr>
                <w:noProof/>
                <w:webHidden/>
              </w:rPr>
              <w:tab/>
            </w:r>
            <w:r w:rsidR="001A5CD1">
              <w:rPr>
                <w:noProof/>
                <w:webHidden/>
              </w:rPr>
              <w:fldChar w:fldCharType="begin"/>
            </w:r>
            <w:r w:rsidR="001A5CD1">
              <w:rPr>
                <w:noProof/>
                <w:webHidden/>
              </w:rPr>
              <w:instrText xml:space="preserve"> PAGEREF _Toc130544996 \h </w:instrText>
            </w:r>
            <w:r w:rsidR="001A5CD1">
              <w:rPr>
                <w:noProof/>
                <w:webHidden/>
              </w:rPr>
            </w:r>
            <w:r w:rsidR="001A5CD1">
              <w:rPr>
                <w:noProof/>
                <w:webHidden/>
              </w:rPr>
              <w:fldChar w:fldCharType="separate"/>
            </w:r>
            <w:r w:rsidR="00CD4374">
              <w:rPr>
                <w:noProof/>
                <w:webHidden/>
              </w:rPr>
              <w:t>25</w:t>
            </w:r>
            <w:r w:rsidR="001A5CD1">
              <w:rPr>
                <w:noProof/>
                <w:webHidden/>
              </w:rPr>
              <w:fldChar w:fldCharType="end"/>
            </w:r>
          </w:hyperlink>
        </w:p>
        <w:p w14:paraId="0121FD02" w14:textId="693A8E73" w:rsidR="001A5CD1" w:rsidRDefault="00000000">
          <w:pPr>
            <w:pStyle w:val="Sommario2"/>
            <w:rPr>
              <w:rFonts w:asciiTheme="minorHAnsi" w:eastAsiaTheme="minorEastAsia" w:hAnsiTheme="minorHAnsi" w:cstheme="minorBidi"/>
              <w:noProof/>
              <w:lang w:eastAsia="it-IT"/>
            </w:rPr>
          </w:pPr>
          <w:hyperlink w:anchor="_Toc130544997" w:history="1">
            <w:r w:rsidR="001A5CD1" w:rsidRPr="00E85CF4">
              <w:rPr>
                <w:rStyle w:val="Collegamentoipertestuale"/>
                <w:rFonts w:ascii="Book Antiqua" w:hAnsi="Book Antiqua"/>
                <w:noProof/>
              </w:rPr>
              <w:t>5.13.</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Misure per la tutela del dipendente che segnali illeciti (whistleblower)</w:t>
            </w:r>
            <w:r w:rsidR="001A5CD1">
              <w:rPr>
                <w:noProof/>
                <w:webHidden/>
              </w:rPr>
              <w:tab/>
            </w:r>
            <w:r w:rsidR="001A5CD1">
              <w:rPr>
                <w:noProof/>
                <w:webHidden/>
              </w:rPr>
              <w:fldChar w:fldCharType="begin"/>
            </w:r>
            <w:r w:rsidR="001A5CD1">
              <w:rPr>
                <w:noProof/>
                <w:webHidden/>
              </w:rPr>
              <w:instrText xml:space="preserve"> PAGEREF _Toc130544997 \h </w:instrText>
            </w:r>
            <w:r w:rsidR="001A5CD1">
              <w:rPr>
                <w:noProof/>
                <w:webHidden/>
              </w:rPr>
            </w:r>
            <w:r w:rsidR="001A5CD1">
              <w:rPr>
                <w:noProof/>
                <w:webHidden/>
              </w:rPr>
              <w:fldChar w:fldCharType="separate"/>
            </w:r>
            <w:r w:rsidR="00CD4374">
              <w:rPr>
                <w:noProof/>
                <w:webHidden/>
              </w:rPr>
              <w:t>26</w:t>
            </w:r>
            <w:r w:rsidR="001A5CD1">
              <w:rPr>
                <w:noProof/>
                <w:webHidden/>
              </w:rPr>
              <w:fldChar w:fldCharType="end"/>
            </w:r>
          </w:hyperlink>
        </w:p>
        <w:p w14:paraId="0FF3D8F2" w14:textId="3C77AA99" w:rsidR="001A5CD1" w:rsidRDefault="00000000">
          <w:pPr>
            <w:pStyle w:val="Sommario2"/>
            <w:rPr>
              <w:rFonts w:asciiTheme="minorHAnsi" w:eastAsiaTheme="minorEastAsia" w:hAnsiTheme="minorHAnsi" w:cstheme="minorBidi"/>
              <w:noProof/>
              <w:lang w:eastAsia="it-IT"/>
            </w:rPr>
          </w:pPr>
          <w:hyperlink w:anchor="_Toc130544998" w:history="1">
            <w:r w:rsidR="001A5CD1" w:rsidRPr="00E85CF4">
              <w:rPr>
                <w:rStyle w:val="Collegamentoipertestuale"/>
                <w:rFonts w:ascii="Book Antiqua" w:hAnsi="Book Antiqua"/>
                <w:noProof/>
              </w:rPr>
              <w:t>5.14.</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Altre misure generali</w:t>
            </w:r>
            <w:r w:rsidR="001A5CD1">
              <w:rPr>
                <w:noProof/>
                <w:webHidden/>
              </w:rPr>
              <w:tab/>
            </w:r>
            <w:r w:rsidR="001A5CD1">
              <w:rPr>
                <w:noProof/>
                <w:webHidden/>
              </w:rPr>
              <w:fldChar w:fldCharType="begin"/>
            </w:r>
            <w:r w:rsidR="001A5CD1">
              <w:rPr>
                <w:noProof/>
                <w:webHidden/>
              </w:rPr>
              <w:instrText xml:space="preserve"> PAGEREF _Toc130544998 \h </w:instrText>
            </w:r>
            <w:r w:rsidR="001A5CD1">
              <w:rPr>
                <w:noProof/>
                <w:webHidden/>
              </w:rPr>
            </w:r>
            <w:r w:rsidR="001A5CD1">
              <w:rPr>
                <w:noProof/>
                <w:webHidden/>
              </w:rPr>
              <w:fldChar w:fldCharType="separate"/>
            </w:r>
            <w:r w:rsidR="00CD4374">
              <w:rPr>
                <w:noProof/>
                <w:webHidden/>
              </w:rPr>
              <w:t>27</w:t>
            </w:r>
            <w:r w:rsidR="001A5CD1">
              <w:rPr>
                <w:noProof/>
                <w:webHidden/>
              </w:rPr>
              <w:fldChar w:fldCharType="end"/>
            </w:r>
          </w:hyperlink>
        </w:p>
        <w:p w14:paraId="18D67DA1" w14:textId="7075B662" w:rsidR="001A5CD1" w:rsidRDefault="00000000">
          <w:pPr>
            <w:pStyle w:val="Sommario2"/>
            <w:rPr>
              <w:rFonts w:asciiTheme="minorHAnsi" w:eastAsiaTheme="minorEastAsia" w:hAnsiTheme="minorHAnsi" w:cstheme="minorBidi"/>
              <w:noProof/>
              <w:lang w:eastAsia="it-IT"/>
            </w:rPr>
          </w:pPr>
          <w:hyperlink w:anchor="_Toc130545017" w:history="1">
            <w:r w:rsidR="001A5CD1" w:rsidRPr="00E85CF4">
              <w:rPr>
                <w:rStyle w:val="Collegamentoipertestuale"/>
                <w:rFonts w:ascii="Book Antiqua" w:hAnsi="Book Antiqua"/>
                <w:noProof/>
              </w:rPr>
              <w:t>5.14.1.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clausola compromissoria nei contratti d’appalto e concessione</w:t>
            </w:r>
            <w:r w:rsidR="001A5CD1">
              <w:rPr>
                <w:noProof/>
                <w:webHidden/>
              </w:rPr>
              <w:tab/>
            </w:r>
            <w:r w:rsidR="001A5CD1">
              <w:rPr>
                <w:noProof/>
                <w:webHidden/>
              </w:rPr>
              <w:fldChar w:fldCharType="begin"/>
            </w:r>
            <w:r w:rsidR="001A5CD1">
              <w:rPr>
                <w:noProof/>
                <w:webHidden/>
              </w:rPr>
              <w:instrText xml:space="preserve"> PAGEREF _Toc130545017 \h </w:instrText>
            </w:r>
            <w:r w:rsidR="001A5CD1">
              <w:rPr>
                <w:noProof/>
                <w:webHidden/>
              </w:rPr>
            </w:r>
            <w:r w:rsidR="001A5CD1">
              <w:rPr>
                <w:noProof/>
                <w:webHidden/>
              </w:rPr>
              <w:fldChar w:fldCharType="separate"/>
            </w:r>
            <w:r w:rsidR="00CD4374">
              <w:rPr>
                <w:noProof/>
                <w:webHidden/>
              </w:rPr>
              <w:t>27</w:t>
            </w:r>
            <w:r w:rsidR="001A5CD1">
              <w:rPr>
                <w:noProof/>
                <w:webHidden/>
              </w:rPr>
              <w:fldChar w:fldCharType="end"/>
            </w:r>
          </w:hyperlink>
        </w:p>
        <w:p w14:paraId="779E53ED" w14:textId="0E8DE31F" w:rsidR="001A5CD1" w:rsidRDefault="00000000">
          <w:pPr>
            <w:pStyle w:val="Sommario2"/>
            <w:rPr>
              <w:rFonts w:asciiTheme="minorHAnsi" w:eastAsiaTheme="minorEastAsia" w:hAnsiTheme="minorHAnsi" w:cstheme="minorBidi"/>
              <w:noProof/>
              <w:lang w:eastAsia="it-IT"/>
            </w:rPr>
          </w:pPr>
          <w:hyperlink w:anchor="_Toc130545018" w:history="1">
            <w:r w:rsidR="001A5CD1" w:rsidRPr="00E85CF4">
              <w:rPr>
                <w:rStyle w:val="Collegamentoipertestuale"/>
                <w:rFonts w:ascii="Book Antiqua" w:hAnsi="Book Antiqua"/>
                <w:noProof/>
              </w:rPr>
              <w:t>L’ente applica, per ogni ipotesi contrattuale, in modo puntuale le prescrizioni dell'art. 209 del Codice dei contratti pubblici, in merito all’arbitrato.</w:t>
            </w:r>
            <w:r w:rsidR="001A5CD1">
              <w:rPr>
                <w:noProof/>
                <w:webHidden/>
              </w:rPr>
              <w:tab/>
            </w:r>
            <w:r w:rsidR="001A5CD1">
              <w:rPr>
                <w:noProof/>
                <w:webHidden/>
              </w:rPr>
              <w:fldChar w:fldCharType="begin"/>
            </w:r>
            <w:r w:rsidR="001A5CD1">
              <w:rPr>
                <w:noProof/>
                <w:webHidden/>
              </w:rPr>
              <w:instrText xml:space="preserve"> PAGEREF _Toc130545018 \h </w:instrText>
            </w:r>
            <w:r w:rsidR="001A5CD1">
              <w:rPr>
                <w:noProof/>
                <w:webHidden/>
              </w:rPr>
            </w:r>
            <w:r w:rsidR="001A5CD1">
              <w:rPr>
                <w:noProof/>
                <w:webHidden/>
              </w:rPr>
              <w:fldChar w:fldCharType="separate"/>
            </w:r>
            <w:r w:rsidR="00CD4374">
              <w:rPr>
                <w:noProof/>
                <w:webHidden/>
              </w:rPr>
              <w:t>27</w:t>
            </w:r>
            <w:r w:rsidR="001A5CD1">
              <w:rPr>
                <w:noProof/>
                <w:webHidden/>
              </w:rPr>
              <w:fldChar w:fldCharType="end"/>
            </w:r>
          </w:hyperlink>
        </w:p>
        <w:p w14:paraId="1006A9C4" w14:textId="0D5F2487" w:rsidR="001A5CD1" w:rsidRDefault="00000000">
          <w:pPr>
            <w:pStyle w:val="Sommario2"/>
            <w:rPr>
              <w:rFonts w:asciiTheme="minorHAnsi" w:eastAsiaTheme="minorEastAsia" w:hAnsiTheme="minorHAnsi" w:cstheme="minorBidi"/>
              <w:noProof/>
              <w:lang w:eastAsia="it-IT"/>
            </w:rPr>
          </w:pPr>
          <w:hyperlink w:anchor="_Toc130545019" w:history="1">
            <w:r w:rsidR="001A5CD1" w:rsidRPr="00E85CF4">
              <w:rPr>
                <w:rStyle w:val="Collegamentoipertestuale"/>
                <w:rFonts w:ascii="Book Antiqua" w:hAnsi="Book Antiqua"/>
                <w:noProof/>
              </w:rPr>
              <w:t>5.14.2.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Patti di Integrità e Protocolli di legalità</w:t>
            </w:r>
            <w:r w:rsidR="001A5CD1">
              <w:rPr>
                <w:noProof/>
                <w:webHidden/>
              </w:rPr>
              <w:tab/>
            </w:r>
            <w:r w:rsidR="001A5CD1">
              <w:rPr>
                <w:noProof/>
                <w:webHidden/>
              </w:rPr>
              <w:fldChar w:fldCharType="begin"/>
            </w:r>
            <w:r w:rsidR="001A5CD1">
              <w:rPr>
                <w:noProof/>
                <w:webHidden/>
              </w:rPr>
              <w:instrText xml:space="preserve"> PAGEREF _Toc130545019 \h </w:instrText>
            </w:r>
            <w:r w:rsidR="001A5CD1">
              <w:rPr>
                <w:noProof/>
                <w:webHidden/>
              </w:rPr>
            </w:r>
            <w:r w:rsidR="001A5CD1">
              <w:rPr>
                <w:noProof/>
                <w:webHidden/>
              </w:rPr>
              <w:fldChar w:fldCharType="separate"/>
            </w:r>
            <w:r w:rsidR="00CD4374">
              <w:rPr>
                <w:noProof/>
                <w:webHidden/>
              </w:rPr>
              <w:t>27</w:t>
            </w:r>
            <w:r w:rsidR="001A5CD1">
              <w:rPr>
                <w:noProof/>
                <w:webHidden/>
              </w:rPr>
              <w:fldChar w:fldCharType="end"/>
            </w:r>
          </w:hyperlink>
        </w:p>
        <w:p w14:paraId="6AAB8D68" w14:textId="7261FD9B" w:rsidR="001A5CD1" w:rsidRDefault="00000000">
          <w:pPr>
            <w:pStyle w:val="Sommario2"/>
            <w:rPr>
              <w:rFonts w:asciiTheme="minorHAnsi" w:eastAsiaTheme="minorEastAsia" w:hAnsiTheme="minorHAnsi" w:cstheme="minorBidi"/>
              <w:noProof/>
              <w:lang w:eastAsia="it-IT"/>
            </w:rPr>
          </w:pPr>
          <w:hyperlink w:anchor="_Toc130545020" w:history="1">
            <w:r w:rsidR="001A5CD1" w:rsidRPr="00E85CF4">
              <w:rPr>
                <w:rStyle w:val="Collegamentoipertestuale"/>
                <w:rFonts w:ascii="Book Antiqua" w:hAnsi="Book Antiqua"/>
                <w:noProof/>
              </w:rPr>
              <w:t>5.14.3.</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Rapporti con i portatori di interessi particolari</w:t>
            </w:r>
            <w:r w:rsidR="001A5CD1">
              <w:rPr>
                <w:noProof/>
                <w:webHidden/>
              </w:rPr>
              <w:tab/>
            </w:r>
            <w:r w:rsidR="001A5CD1">
              <w:rPr>
                <w:noProof/>
                <w:webHidden/>
              </w:rPr>
              <w:fldChar w:fldCharType="begin"/>
            </w:r>
            <w:r w:rsidR="001A5CD1">
              <w:rPr>
                <w:noProof/>
                <w:webHidden/>
              </w:rPr>
              <w:instrText xml:space="preserve"> PAGEREF _Toc130545020 \h </w:instrText>
            </w:r>
            <w:r w:rsidR="001A5CD1">
              <w:rPr>
                <w:noProof/>
                <w:webHidden/>
              </w:rPr>
            </w:r>
            <w:r w:rsidR="001A5CD1">
              <w:rPr>
                <w:noProof/>
                <w:webHidden/>
              </w:rPr>
              <w:fldChar w:fldCharType="separate"/>
            </w:r>
            <w:r w:rsidR="00CD4374">
              <w:rPr>
                <w:noProof/>
                <w:webHidden/>
              </w:rPr>
              <w:t>27</w:t>
            </w:r>
            <w:r w:rsidR="001A5CD1">
              <w:rPr>
                <w:noProof/>
                <w:webHidden/>
              </w:rPr>
              <w:fldChar w:fldCharType="end"/>
            </w:r>
          </w:hyperlink>
        </w:p>
        <w:p w14:paraId="525CBA61" w14:textId="41986A98" w:rsidR="001A5CD1" w:rsidRDefault="00000000">
          <w:pPr>
            <w:pStyle w:val="Sommario2"/>
            <w:rPr>
              <w:rFonts w:asciiTheme="minorHAnsi" w:eastAsiaTheme="minorEastAsia" w:hAnsiTheme="minorHAnsi" w:cstheme="minorBidi"/>
              <w:noProof/>
              <w:lang w:eastAsia="it-IT"/>
            </w:rPr>
          </w:pPr>
          <w:hyperlink w:anchor="_Toc130545021" w:history="1">
            <w:r w:rsidR="001A5CD1" w:rsidRPr="00E85CF4">
              <w:rPr>
                <w:rStyle w:val="Collegamentoipertestuale"/>
                <w:rFonts w:ascii="Book Antiqua" w:hAnsi="Book Antiqua"/>
                <w:noProof/>
              </w:rPr>
              <w:t>5.14.4.</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Erogazione di sovvenzioni, contributi, sussidi e vantaggi economici di qualunque genere</w:t>
            </w:r>
            <w:r w:rsidR="001A5CD1">
              <w:rPr>
                <w:noProof/>
                <w:webHidden/>
              </w:rPr>
              <w:tab/>
            </w:r>
            <w:r w:rsidR="001A5CD1">
              <w:rPr>
                <w:noProof/>
                <w:webHidden/>
              </w:rPr>
              <w:fldChar w:fldCharType="begin"/>
            </w:r>
            <w:r w:rsidR="001A5CD1">
              <w:rPr>
                <w:noProof/>
                <w:webHidden/>
              </w:rPr>
              <w:instrText xml:space="preserve"> PAGEREF _Toc130545021 \h </w:instrText>
            </w:r>
            <w:r w:rsidR="001A5CD1">
              <w:rPr>
                <w:noProof/>
                <w:webHidden/>
              </w:rPr>
            </w:r>
            <w:r w:rsidR="001A5CD1">
              <w:rPr>
                <w:noProof/>
                <w:webHidden/>
              </w:rPr>
              <w:fldChar w:fldCharType="separate"/>
            </w:r>
            <w:r w:rsidR="00CD4374">
              <w:rPr>
                <w:noProof/>
                <w:webHidden/>
              </w:rPr>
              <w:t>28</w:t>
            </w:r>
            <w:r w:rsidR="001A5CD1">
              <w:rPr>
                <w:noProof/>
                <w:webHidden/>
              </w:rPr>
              <w:fldChar w:fldCharType="end"/>
            </w:r>
          </w:hyperlink>
        </w:p>
        <w:p w14:paraId="4A66EEC8" w14:textId="600A0EA4" w:rsidR="001A5CD1" w:rsidRDefault="00000000">
          <w:pPr>
            <w:pStyle w:val="Sommario2"/>
            <w:rPr>
              <w:rFonts w:asciiTheme="minorHAnsi" w:eastAsiaTheme="minorEastAsia" w:hAnsiTheme="minorHAnsi" w:cstheme="minorBidi"/>
              <w:noProof/>
              <w:lang w:eastAsia="it-IT"/>
            </w:rPr>
          </w:pPr>
          <w:hyperlink w:anchor="_Toc130545028" w:history="1">
            <w:r w:rsidR="001A5CD1" w:rsidRPr="00E85CF4">
              <w:rPr>
                <w:rStyle w:val="Collegamentoipertestuale"/>
                <w:rFonts w:ascii="Book Antiqua" w:hAnsi="Book Antiqua"/>
                <w:noProof/>
              </w:rPr>
              <w:t>5.14.5.</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Concorsi e selezione del personale</w:t>
            </w:r>
            <w:r w:rsidR="001A5CD1">
              <w:rPr>
                <w:noProof/>
                <w:webHidden/>
              </w:rPr>
              <w:tab/>
            </w:r>
            <w:r w:rsidR="001A5CD1">
              <w:rPr>
                <w:noProof/>
                <w:webHidden/>
              </w:rPr>
              <w:fldChar w:fldCharType="begin"/>
            </w:r>
            <w:r w:rsidR="001A5CD1">
              <w:rPr>
                <w:noProof/>
                <w:webHidden/>
              </w:rPr>
              <w:instrText xml:space="preserve"> PAGEREF _Toc130545028 \h </w:instrText>
            </w:r>
            <w:r w:rsidR="001A5CD1">
              <w:rPr>
                <w:noProof/>
                <w:webHidden/>
              </w:rPr>
            </w:r>
            <w:r w:rsidR="001A5CD1">
              <w:rPr>
                <w:noProof/>
                <w:webHidden/>
              </w:rPr>
              <w:fldChar w:fldCharType="separate"/>
            </w:r>
            <w:r w:rsidR="00CD4374">
              <w:rPr>
                <w:noProof/>
                <w:webHidden/>
              </w:rPr>
              <w:t>29</w:t>
            </w:r>
            <w:r w:rsidR="001A5CD1">
              <w:rPr>
                <w:noProof/>
                <w:webHidden/>
              </w:rPr>
              <w:fldChar w:fldCharType="end"/>
            </w:r>
          </w:hyperlink>
        </w:p>
        <w:p w14:paraId="69E35CCC" w14:textId="50DE5AD6" w:rsidR="001A5CD1" w:rsidRDefault="00000000">
          <w:pPr>
            <w:pStyle w:val="Sommario2"/>
            <w:rPr>
              <w:rFonts w:asciiTheme="minorHAnsi" w:eastAsiaTheme="minorEastAsia" w:hAnsiTheme="minorHAnsi" w:cstheme="minorBidi"/>
              <w:noProof/>
              <w:lang w:eastAsia="it-IT"/>
            </w:rPr>
          </w:pPr>
          <w:hyperlink w:anchor="_Toc130545029" w:history="1">
            <w:r w:rsidR="001A5CD1" w:rsidRPr="00E85CF4">
              <w:rPr>
                <w:rStyle w:val="Collegamentoipertestuale"/>
                <w:rFonts w:ascii="Book Antiqua" w:hAnsi="Book Antiqua"/>
                <w:noProof/>
              </w:rPr>
              <w:t>5.14.6.</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Il monitoraggio del rispetto dei termini di conclusione dei procedimenti</w:t>
            </w:r>
            <w:r w:rsidR="001A5CD1">
              <w:rPr>
                <w:noProof/>
                <w:webHidden/>
              </w:rPr>
              <w:tab/>
            </w:r>
            <w:r w:rsidR="001A5CD1">
              <w:rPr>
                <w:noProof/>
                <w:webHidden/>
              </w:rPr>
              <w:fldChar w:fldCharType="begin"/>
            </w:r>
            <w:r w:rsidR="001A5CD1">
              <w:rPr>
                <w:noProof/>
                <w:webHidden/>
              </w:rPr>
              <w:instrText xml:space="preserve"> PAGEREF _Toc130545029 \h </w:instrText>
            </w:r>
            <w:r w:rsidR="001A5CD1">
              <w:rPr>
                <w:noProof/>
                <w:webHidden/>
              </w:rPr>
            </w:r>
            <w:r w:rsidR="001A5CD1">
              <w:rPr>
                <w:noProof/>
                <w:webHidden/>
              </w:rPr>
              <w:fldChar w:fldCharType="separate"/>
            </w:r>
            <w:r w:rsidR="00CD4374">
              <w:rPr>
                <w:noProof/>
                <w:webHidden/>
              </w:rPr>
              <w:t>29</w:t>
            </w:r>
            <w:r w:rsidR="001A5CD1">
              <w:rPr>
                <w:noProof/>
                <w:webHidden/>
              </w:rPr>
              <w:fldChar w:fldCharType="end"/>
            </w:r>
          </w:hyperlink>
        </w:p>
        <w:p w14:paraId="526BFEC3" w14:textId="7587CA54" w:rsidR="001A5CD1" w:rsidRDefault="00000000">
          <w:pPr>
            <w:pStyle w:val="Sommario2"/>
            <w:rPr>
              <w:rFonts w:asciiTheme="minorHAnsi" w:eastAsiaTheme="minorEastAsia" w:hAnsiTheme="minorHAnsi" w:cstheme="minorBidi"/>
              <w:noProof/>
              <w:lang w:eastAsia="it-IT"/>
            </w:rPr>
          </w:pPr>
          <w:hyperlink w:anchor="_Toc130545030" w:history="1">
            <w:r w:rsidR="001A5CD1" w:rsidRPr="00E85CF4">
              <w:rPr>
                <w:rStyle w:val="Collegamentoipertestuale"/>
                <w:rFonts w:ascii="Book Antiqua" w:hAnsi="Book Antiqua"/>
                <w:noProof/>
              </w:rPr>
              <w:t>5.14.7.</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vigilanza su enti controllati e partecipati</w:t>
            </w:r>
            <w:r w:rsidR="001A5CD1">
              <w:rPr>
                <w:noProof/>
                <w:webHidden/>
              </w:rPr>
              <w:tab/>
            </w:r>
            <w:r w:rsidR="001A5CD1">
              <w:rPr>
                <w:noProof/>
                <w:webHidden/>
              </w:rPr>
              <w:fldChar w:fldCharType="begin"/>
            </w:r>
            <w:r w:rsidR="001A5CD1">
              <w:rPr>
                <w:noProof/>
                <w:webHidden/>
              </w:rPr>
              <w:instrText xml:space="preserve"> PAGEREF _Toc130545030 \h </w:instrText>
            </w:r>
            <w:r w:rsidR="001A5CD1">
              <w:rPr>
                <w:noProof/>
                <w:webHidden/>
              </w:rPr>
            </w:r>
            <w:r w:rsidR="001A5CD1">
              <w:rPr>
                <w:noProof/>
                <w:webHidden/>
              </w:rPr>
              <w:fldChar w:fldCharType="separate"/>
            </w:r>
            <w:r w:rsidR="00CD4374">
              <w:rPr>
                <w:noProof/>
                <w:webHidden/>
              </w:rPr>
              <w:t>29</w:t>
            </w:r>
            <w:r w:rsidR="001A5CD1">
              <w:rPr>
                <w:noProof/>
                <w:webHidden/>
              </w:rPr>
              <w:fldChar w:fldCharType="end"/>
            </w:r>
          </w:hyperlink>
        </w:p>
        <w:p w14:paraId="141953F6" w14:textId="7BB710C3" w:rsidR="001A5CD1" w:rsidRDefault="00000000">
          <w:pPr>
            <w:pStyle w:val="Sommario2"/>
            <w:rPr>
              <w:rFonts w:asciiTheme="minorHAnsi" w:eastAsiaTheme="minorEastAsia" w:hAnsiTheme="minorHAnsi" w:cstheme="minorBidi"/>
              <w:noProof/>
              <w:lang w:eastAsia="it-IT"/>
            </w:rPr>
          </w:pPr>
          <w:hyperlink w:anchor="_Toc130545031" w:history="1">
            <w:r w:rsidR="001A5CD1" w:rsidRPr="00E85CF4">
              <w:rPr>
                <w:rStyle w:val="Collegamentoipertestuale"/>
                <w:rFonts w:ascii="Book Antiqua" w:hAnsi="Book Antiqua"/>
                <w:noProof/>
              </w:rPr>
              <w:t>6.</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trasparenza</w:t>
            </w:r>
            <w:r w:rsidR="001A5CD1">
              <w:rPr>
                <w:noProof/>
                <w:webHidden/>
              </w:rPr>
              <w:tab/>
            </w:r>
            <w:r w:rsidR="001A5CD1">
              <w:rPr>
                <w:noProof/>
                <w:webHidden/>
              </w:rPr>
              <w:fldChar w:fldCharType="begin"/>
            </w:r>
            <w:r w:rsidR="001A5CD1">
              <w:rPr>
                <w:noProof/>
                <w:webHidden/>
              </w:rPr>
              <w:instrText xml:space="preserve"> PAGEREF _Toc130545031 \h </w:instrText>
            </w:r>
            <w:r w:rsidR="001A5CD1">
              <w:rPr>
                <w:noProof/>
                <w:webHidden/>
              </w:rPr>
            </w:r>
            <w:r w:rsidR="001A5CD1">
              <w:rPr>
                <w:noProof/>
                <w:webHidden/>
              </w:rPr>
              <w:fldChar w:fldCharType="separate"/>
            </w:r>
            <w:r w:rsidR="00CD4374">
              <w:rPr>
                <w:noProof/>
                <w:webHidden/>
              </w:rPr>
              <w:t>30</w:t>
            </w:r>
            <w:r w:rsidR="001A5CD1">
              <w:rPr>
                <w:noProof/>
                <w:webHidden/>
              </w:rPr>
              <w:fldChar w:fldCharType="end"/>
            </w:r>
          </w:hyperlink>
        </w:p>
        <w:p w14:paraId="2AB6C508" w14:textId="76FF4165" w:rsidR="001A5CD1" w:rsidRDefault="00000000">
          <w:pPr>
            <w:pStyle w:val="Sommario2"/>
            <w:rPr>
              <w:rFonts w:asciiTheme="minorHAnsi" w:eastAsiaTheme="minorEastAsia" w:hAnsiTheme="minorHAnsi" w:cstheme="minorBidi"/>
              <w:noProof/>
              <w:lang w:eastAsia="it-IT"/>
            </w:rPr>
          </w:pPr>
          <w:hyperlink w:anchor="_Toc130545032" w:history="1">
            <w:r w:rsidR="001A5CD1" w:rsidRPr="00E85CF4">
              <w:rPr>
                <w:rStyle w:val="Collegamentoipertestuale"/>
                <w:rFonts w:ascii="Book Antiqua" w:hAnsi="Book Antiqua"/>
                <w:noProof/>
              </w:rPr>
              <w:t>6.11.</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trasparenza e l’accesso civico</w:t>
            </w:r>
            <w:r w:rsidR="001A5CD1">
              <w:rPr>
                <w:noProof/>
                <w:webHidden/>
              </w:rPr>
              <w:tab/>
            </w:r>
            <w:r w:rsidR="001A5CD1">
              <w:rPr>
                <w:noProof/>
                <w:webHidden/>
              </w:rPr>
              <w:fldChar w:fldCharType="begin"/>
            </w:r>
            <w:r w:rsidR="001A5CD1">
              <w:rPr>
                <w:noProof/>
                <w:webHidden/>
              </w:rPr>
              <w:instrText xml:space="preserve"> PAGEREF _Toc130545032 \h </w:instrText>
            </w:r>
            <w:r w:rsidR="001A5CD1">
              <w:rPr>
                <w:noProof/>
                <w:webHidden/>
              </w:rPr>
            </w:r>
            <w:r w:rsidR="001A5CD1">
              <w:rPr>
                <w:noProof/>
                <w:webHidden/>
              </w:rPr>
              <w:fldChar w:fldCharType="separate"/>
            </w:r>
            <w:r w:rsidR="00CD4374">
              <w:rPr>
                <w:noProof/>
                <w:webHidden/>
              </w:rPr>
              <w:t>30</w:t>
            </w:r>
            <w:r w:rsidR="001A5CD1">
              <w:rPr>
                <w:noProof/>
                <w:webHidden/>
              </w:rPr>
              <w:fldChar w:fldCharType="end"/>
            </w:r>
          </w:hyperlink>
        </w:p>
        <w:p w14:paraId="40B19461" w14:textId="0211238F" w:rsidR="001A5CD1" w:rsidRDefault="00000000">
          <w:pPr>
            <w:pStyle w:val="Sommario2"/>
            <w:rPr>
              <w:rFonts w:asciiTheme="minorHAnsi" w:eastAsiaTheme="minorEastAsia" w:hAnsiTheme="minorHAnsi" w:cstheme="minorBidi"/>
              <w:noProof/>
              <w:lang w:eastAsia="it-IT"/>
            </w:rPr>
          </w:pPr>
          <w:hyperlink w:anchor="_Toc130545033" w:history="1">
            <w:r w:rsidR="001A5CD1" w:rsidRPr="00E85CF4">
              <w:rPr>
                <w:rStyle w:val="Collegamentoipertestuale"/>
                <w:rFonts w:ascii="Book Antiqua" w:hAnsi="Book Antiqua"/>
                <w:noProof/>
              </w:rPr>
              <w:t>6.12.</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Il regolamento ed il registro delle domande di accesso</w:t>
            </w:r>
            <w:r w:rsidR="001A5CD1">
              <w:rPr>
                <w:noProof/>
                <w:webHidden/>
              </w:rPr>
              <w:tab/>
            </w:r>
            <w:r w:rsidR="001A5CD1">
              <w:rPr>
                <w:noProof/>
                <w:webHidden/>
              </w:rPr>
              <w:fldChar w:fldCharType="begin"/>
            </w:r>
            <w:r w:rsidR="001A5CD1">
              <w:rPr>
                <w:noProof/>
                <w:webHidden/>
              </w:rPr>
              <w:instrText xml:space="preserve"> PAGEREF _Toc130545033 \h </w:instrText>
            </w:r>
            <w:r w:rsidR="001A5CD1">
              <w:rPr>
                <w:noProof/>
                <w:webHidden/>
              </w:rPr>
            </w:r>
            <w:r w:rsidR="001A5CD1">
              <w:rPr>
                <w:noProof/>
                <w:webHidden/>
              </w:rPr>
              <w:fldChar w:fldCharType="separate"/>
            </w:r>
            <w:r w:rsidR="00CD4374">
              <w:rPr>
                <w:noProof/>
                <w:webHidden/>
              </w:rPr>
              <w:t>30</w:t>
            </w:r>
            <w:r w:rsidR="001A5CD1">
              <w:rPr>
                <w:noProof/>
                <w:webHidden/>
              </w:rPr>
              <w:fldChar w:fldCharType="end"/>
            </w:r>
          </w:hyperlink>
        </w:p>
        <w:p w14:paraId="77962A39" w14:textId="6C7DAAB5" w:rsidR="001A5CD1" w:rsidRDefault="00000000">
          <w:pPr>
            <w:pStyle w:val="Sommario2"/>
            <w:rPr>
              <w:rFonts w:asciiTheme="minorHAnsi" w:eastAsiaTheme="minorEastAsia" w:hAnsiTheme="minorHAnsi" w:cstheme="minorBidi"/>
              <w:noProof/>
              <w:lang w:eastAsia="it-IT"/>
            </w:rPr>
          </w:pPr>
          <w:hyperlink w:anchor="_Toc130545034" w:history="1">
            <w:r w:rsidR="001A5CD1" w:rsidRPr="00E85CF4">
              <w:rPr>
                <w:rStyle w:val="Collegamentoipertestuale"/>
                <w:rFonts w:ascii="Book Antiqua" w:hAnsi="Book Antiqua"/>
                <w:noProof/>
              </w:rPr>
              <w:t>6.13.</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Le modalità attuative degli obblighi di pubblicazione</w:t>
            </w:r>
            <w:r w:rsidR="001A5CD1">
              <w:rPr>
                <w:noProof/>
                <w:webHidden/>
              </w:rPr>
              <w:tab/>
            </w:r>
            <w:r w:rsidR="001A5CD1">
              <w:rPr>
                <w:noProof/>
                <w:webHidden/>
              </w:rPr>
              <w:fldChar w:fldCharType="begin"/>
            </w:r>
            <w:r w:rsidR="001A5CD1">
              <w:rPr>
                <w:noProof/>
                <w:webHidden/>
              </w:rPr>
              <w:instrText xml:space="preserve"> PAGEREF _Toc130545034 \h </w:instrText>
            </w:r>
            <w:r w:rsidR="001A5CD1">
              <w:rPr>
                <w:noProof/>
                <w:webHidden/>
              </w:rPr>
            </w:r>
            <w:r w:rsidR="001A5CD1">
              <w:rPr>
                <w:noProof/>
                <w:webHidden/>
              </w:rPr>
              <w:fldChar w:fldCharType="separate"/>
            </w:r>
            <w:r w:rsidR="00CD4374">
              <w:rPr>
                <w:noProof/>
                <w:webHidden/>
              </w:rPr>
              <w:t>31</w:t>
            </w:r>
            <w:r w:rsidR="001A5CD1">
              <w:rPr>
                <w:noProof/>
                <w:webHidden/>
              </w:rPr>
              <w:fldChar w:fldCharType="end"/>
            </w:r>
          </w:hyperlink>
        </w:p>
        <w:p w14:paraId="56DEB681" w14:textId="35B6E657" w:rsidR="001A5CD1" w:rsidRDefault="00000000">
          <w:pPr>
            <w:pStyle w:val="Sommario2"/>
            <w:rPr>
              <w:rFonts w:asciiTheme="minorHAnsi" w:eastAsiaTheme="minorEastAsia" w:hAnsiTheme="minorHAnsi" w:cstheme="minorBidi"/>
              <w:noProof/>
              <w:lang w:eastAsia="it-IT"/>
            </w:rPr>
          </w:pPr>
          <w:hyperlink w:anchor="_Toc130545035" w:history="1">
            <w:r w:rsidR="001A5CD1" w:rsidRPr="00E85CF4">
              <w:rPr>
                <w:rStyle w:val="Collegamentoipertestuale"/>
                <w:rFonts w:ascii="Book Antiqua" w:hAnsi="Book Antiqua"/>
                <w:noProof/>
              </w:rPr>
              <w:t>6.14.</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L’organizzazione dell’attività di pubblicazione</w:t>
            </w:r>
            <w:r w:rsidR="001A5CD1">
              <w:rPr>
                <w:noProof/>
                <w:webHidden/>
              </w:rPr>
              <w:tab/>
            </w:r>
            <w:r w:rsidR="001A5CD1">
              <w:rPr>
                <w:noProof/>
                <w:webHidden/>
              </w:rPr>
              <w:fldChar w:fldCharType="begin"/>
            </w:r>
            <w:r w:rsidR="001A5CD1">
              <w:rPr>
                <w:noProof/>
                <w:webHidden/>
              </w:rPr>
              <w:instrText xml:space="preserve"> PAGEREF _Toc130545035 \h </w:instrText>
            </w:r>
            <w:r w:rsidR="001A5CD1">
              <w:rPr>
                <w:noProof/>
                <w:webHidden/>
              </w:rPr>
            </w:r>
            <w:r w:rsidR="001A5CD1">
              <w:rPr>
                <w:noProof/>
                <w:webHidden/>
              </w:rPr>
              <w:fldChar w:fldCharType="separate"/>
            </w:r>
            <w:r w:rsidR="00CD4374">
              <w:rPr>
                <w:noProof/>
                <w:webHidden/>
              </w:rPr>
              <w:t>33</w:t>
            </w:r>
            <w:r w:rsidR="001A5CD1">
              <w:rPr>
                <w:noProof/>
                <w:webHidden/>
              </w:rPr>
              <w:fldChar w:fldCharType="end"/>
            </w:r>
          </w:hyperlink>
        </w:p>
        <w:p w14:paraId="390C5EFC" w14:textId="1B01842E" w:rsidR="001A5CD1" w:rsidRDefault="00000000">
          <w:pPr>
            <w:pStyle w:val="Sommario2"/>
            <w:rPr>
              <w:rFonts w:asciiTheme="minorHAnsi" w:eastAsiaTheme="minorEastAsia" w:hAnsiTheme="minorHAnsi" w:cstheme="minorBidi"/>
              <w:noProof/>
              <w:lang w:eastAsia="it-IT"/>
            </w:rPr>
          </w:pPr>
          <w:hyperlink w:anchor="_Toc130545036" w:history="1">
            <w:r w:rsidR="001A5CD1" w:rsidRPr="00E85CF4">
              <w:rPr>
                <w:rStyle w:val="Collegamentoipertestuale"/>
                <w:rFonts w:ascii="Book Antiqua" w:hAnsi="Book Antiqua"/>
                <w:noProof/>
              </w:rPr>
              <w:t>6.15.</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La pubblicazione di dati ulteriori</w:t>
            </w:r>
            <w:r w:rsidR="001A5CD1">
              <w:rPr>
                <w:noProof/>
                <w:webHidden/>
              </w:rPr>
              <w:tab/>
            </w:r>
            <w:r w:rsidR="001A5CD1">
              <w:rPr>
                <w:noProof/>
                <w:webHidden/>
              </w:rPr>
              <w:fldChar w:fldCharType="begin"/>
            </w:r>
            <w:r w:rsidR="001A5CD1">
              <w:rPr>
                <w:noProof/>
                <w:webHidden/>
              </w:rPr>
              <w:instrText xml:space="preserve"> PAGEREF _Toc130545036 \h </w:instrText>
            </w:r>
            <w:r w:rsidR="001A5CD1">
              <w:rPr>
                <w:noProof/>
                <w:webHidden/>
              </w:rPr>
            </w:r>
            <w:r w:rsidR="001A5CD1">
              <w:rPr>
                <w:noProof/>
                <w:webHidden/>
              </w:rPr>
              <w:fldChar w:fldCharType="separate"/>
            </w:r>
            <w:r w:rsidR="00CD4374">
              <w:rPr>
                <w:noProof/>
                <w:webHidden/>
              </w:rPr>
              <w:t>34</w:t>
            </w:r>
            <w:r w:rsidR="001A5CD1">
              <w:rPr>
                <w:noProof/>
                <w:webHidden/>
              </w:rPr>
              <w:fldChar w:fldCharType="end"/>
            </w:r>
          </w:hyperlink>
        </w:p>
        <w:p w14:paraId="2AA4C782" w14:textId="2CDC0BC5" w:rsidR="001A5CD1" w:rsidRDefault="00000000">
          <w:pPr>
            <w:pStyle w:val="Sommario2"/>
            <w:rPr>
              <w:rFonts w:asciiTheme="minorHAnsi" w:eastAsiaTheme="minorEastAsia" w:hAnsiTheme="minorHAnsi" w:cstheme="minorBidi"/>
              <w:noProof/>
              <w:lang w:eastAsia="it-IT"/>
            </w:rPr>
          </w:pPr>
          <w:hyperlink w:anchor="_Toc130545037" w:history="1">
            <w:r w:rsidR="001A5CD1" w:rsidRPr="00E85CF4">
              <w:rPr>
                <w:rStyle w:val="Collegamentoipertestuale"/>
                <w:rFonts w:ascii="Book Antiqua" w:hAnsi="Book Antiqua"/>
                <w:noProof/>
              </w:rPr>
              <w:t>7.</w:t>
            </w:r>
            <w:r w:rsidR="001A5CD1">
              <w:rPr>
                <w:rFonts w:asciiTheme="minorHAnsi" w:eastAsiaTheme="minorEastAsia" w:hAnsiTheme="minorHAnsi" w:cstheme="minorBidi"/>
                <w:noProof/>
                <w:lang w:eastAsia="it-IT"/>
              </w:rPr>
              <w:tab/>
            </w:r>
            <w:r w:rsidR="001A5CD1" w:rsidRPr="00E85CF4">
              <w:rPr>
                <w:rStyle w:val="Collegamentoipertestuale"/>
                <w:rFonts w:ascii="Book Antiqua" w:hAnsi="Book Antiqua"/>
                <w:noProof/>
              </w:rPr>
              <w:t>Il monitoraggio e il riesame delle misure</w:t>
            </w:r>
            <w:r w:rsidR="001A5CD1">
              <w:rPr>
                <w:noProof/>
                <w:webHidden/>
              </w:rPr>
              <w:tab/>
            </w:r>
            <w:r w:rsidR="001A5CD1">
              <w:rPr>
                <w:noProof/>
                <w:webHidden/>
              </w:rPr>
              <w:fldChar w:fldCharType="begin"/>
            </w:r>
            <w:r w:rsidR="001A5CD1">
              <w:rPr>
                <w:noProof/>
                <w:webHidden/>
              </w:rPr>
              <w:instrText xml:space="preserve"> PAGEREF _Toc130545037 \h </w:instrText>
            </w:r>
            <w:r w:rsidR="001A5CD1">
              <w:rPr>
                <w:noProof/>
                <w:webHidden/>
              </w:rPr>
            </w:r>
            <w:r w:rsidR="001A5CD1">
              <w:rPr>
                <w:noProof/>
                <w:webHidden/>
              </w:rPr>
              <w:fldChar w:fldCharType="separate"/>
            </w:r>
            <w:r w:rsidR="00CD4374">
              <w:rPr>
                <w:noProof/>
                <w:webHidden/>
              </w:rPr>
              <w:t>35</w:t>
            </w:r>
            <w:r w:rsidR="001A5CD1">
              <w:rPr>
                <w:noProof/>
                <w:webHidden/>
              </w:rPr>
              <w:fldChar w:fldCharType="end"/>
            </w:r>
          </w:hyperlink>
        </w:p>
        <w:p w14:paraId="26886223" w14:textId="0E869787" w:rsidR="00DB3E4F" w:rsidRPr="008B143B" w:rsidRDefault="00DB3E4F">
          <w:pPr>
            <w:rPr>
              <w:rFonts w:ascii="Book Antiqua" w:hAnsi="Book Antiqua"/>
            </w:rPr>
          </w:pPr>
          <w:r w:rsidRPr="00871BA6">
            <w:rPr>
              <w:rFonts w:ascii="Book Antiqua" w:hAnsi="Book Antiqua"/>
              <w:b/>
              <w:bCs/>
            </w:rPr>
            <w:fldChar w:fldCharType="end"/>
          </w:r>
        </w:p>
      </w:sdtContent>
    </w:sdt>
    <w:p w14:paraId="0B201549" w14:textId="77777777" w:rsidR="008448C9" w:rsidRPr="008B143B" w:rsidRDefault="008448C9" w:rsidP="004E38EB">
      <w:pPr>
        <w:spacing w:before="120" w:after="0" w:line="240" w:lineRule="auto"/>
        <w:jc w:val="both"/>
        <w:rPr>
          <w:rFonts w:ascii="Book Antiqua" w:hAnsi="Book Antiqua"/>
          <w:color w:val="FF0000"/>
        </w:rPr>
      </w:pPr>
    </w:p>
    <w:p w14:paraId="7C28F509" w14:textId="11059109" w:rsidR="00422DEC" w:rsidRPr="008B143B" w:rsidRDefault="00422DEC" w:rsidP="004E38EB">
      <w:pPr>
        <w:spacing w:before="120" w:after="0" w:line="240" w:lineRule="auto"/>
        <w:jc w:val="both"/>
        <w:rPr>
          <w:rFonts w:ascii="Book Antiqua" w:hAnsi="Book Antiqua"/>
          <w:color w:val="0F243E" w:themeColor="text2" w:themeShade="80"/>
          <w:sz w:val="24"/>
          <w:szCs w:val="24"/>
        </w:rPr>
      </w:pPr>
      <w:r w:rsidRPr="008B143B">
        <w:rPr>
          <w:rFonts w:ascii="Book Antiqua" w:hAnsi="Book Antiqua"/>
          <w:color w:val="0F243E" w:themeColor="text2" w:themeShade="80"/>
          <w:sz w:val="24"/>
          <w:szCs w:val="24"/>
        </w:rPr>
        <w:br w:type="page"/>
      </w:r>
    </w:p>
    <w:p w14:paraId="4A4D676F" w14:textId="7CDE6D0A" w:rsidR="00BC529E" w:rsidRPr="008B143B" w:rsidRDefault="00BE1532" w:rsidP="004E38EB">
      <w:pPr>
        <w:pStyle w:val="TitoloB"/>
        <w:keepNext/>
        <w:widowControl w:val="0"/>
        <w:numPr>
          <w:ilvl w:val="0"/>
          <w:numId w:val="40"/>
        </w:numPr>
        <w:spacing w:before="120" w:after="0" w:line="240" w:lineRule="auto"/>
        <w:ind w:right="0"/>
        <w:jc w:val="both"/>
        <w:outlineLvl w:val="1"/>
        <w:rPr>
          <w:rFonts w:ascii="Book Antiqua" w:hAnsi="Book Antiqua" w:cs="Calibri"/>
          <w:sz w:val="32"/>
          <w:szCs w:val="32"/>
        </w:rPr>
      </w:pPr>
      <w:bookmarkStart w:id="0" w:name="_Toc87523783"/>
      <w:bookmarkStart w:id="1" w:name="_Toc97543216"/>
      <w:bookmarkStart w:id="2" w:name="_Toc130544964"/>
      <w:r w:rsidRPr="008B143B">
        <w:rPr>
          <w:rFonts w:ascii="Book Antiqua" w:hAnsi="Book Antiqua" w:cs="Calibri"/>
          <w:sz w:val="32"/>
          <w:szCs w:val="32"/>
        </w:rPr>
        <w:lastRenderedPageBreak/>
        <w:t xml:space="preserve">Parte </w:t>
      </w:r>
      <w:r w:rsidR="000F055E" w:rsidRPr="008B143B">
        <w:rPr>
          <w:rFonts w:ascii="Book Antiqua" w:hAnsi="Book Antiqua" w:cs="Calibri"/>
          <w:sz w:val="32"/>
          <w:szCs w:val="32"/>
        </w:rPr>
        <w:t>general</w:t>
      </w:r>
      <w:r w:rsidRPr="008B143B">
        <w:rPr>
          <w:rFonts w:ascii="Book Antiqua" w:hAnsi="Book Antiqua" w:cs="Calibri"/>
          <w:sz w:val="32"/>
          <w:szCs w:val="32"/>
        </w:rPr>
        <w:t>e</w:t>
      </w:r>
      <w:bookmarkEnd w:id="0"/>
      <w:bookmarkEnd w:id="1"/>
      <w:bookmarkEnd w:id="2"/>
    </w:p>
    <w:p w14:paraId="1685EF42" w14:textId="53FDB95A" w:rsidR="003237FC" w:rsidRPr="008B143B" w:rsidRDefault="00AA1D02" w:rsidP="004E38EB">
      <w:pPr>
        <w:pStyle w:val="TitoloB"/>
        <w:keepNext/>
        <w:widowControl w:val="0"/>
        <w:numPr>
          <w:ilvl w:val="1"/>
          <w:numId w:val="1"/>
        </w:numPr>
        <w:spacing w:before="120" w:after="0" w:line="240" w:lineRule="auto"/>
        <w:ind w:right="0"/>
        <w:jc w:val="both"/>
        <w:outlineLvl w:val="1"/>
        <w:rPr>
          <w:rFonts w:ascii="Book Antiqua" w:hAnsi="Book Antiqua" w:cs="Calibri"/>
          <w:sz w:val="24"/>
          <w:szCs w:val="24"/>
        </w:rPr>
      </w:pPr>
      <w:bookmarkStart w:id="3" w:name="_Toc97543217"/>
      <w:bookmarkStart w:id="4" w:name="_Toc130544965"/>
      <w:r w:rsidRPr="008B143B">
        <w:rPr>
          <w:rFonts w:ascii="Book Antiqua" w:hAnsi="Book Antiqua" w:cs="Calibri"/>
          <w:sz w:val="24"/>
          <w:szCs w:val="24"/>
        </w:rPr>
        <w:t>I soggetti coinvolti nel sistema di prevenzione e nella gestione del rischio</w:t>
      </w:r>
      <w:bookmarkEnd w:id="3"/>
      <w:bookmarkEnd w:id="4"/>
      <w:r w:rsidRPr="008B143B">
        <w:rPr>
          <w:rFonts w:ascii="Book Antiqua" w:hAnsi="Book Antiqua" w:cs="Calibri"/>
          <w:sz w:val="24"/>
          <w:szCs w:val="24"/>
        </w:rPr>
        <w:t xml:space="preserve"> </w:t>
      </w:r>
      <w:r w:rsidR="003237FC" w:rsidRPr="008B143B">
        <w:rPr>
          <w:rFonts w:ascii="Book Antiqua" w:hAnsi="Book Antiqua" w:cs="Calibri"/>
          <w:sz w:val="24"/>
          <w:szCs w:val="24"/>
        </w:rPr>
        <w:t xml:space="preserve"> </w:t>
      </w:r>
    </w:p>
    <w:p w14:paraId="29FEED88" w14:textId="10D82D6D" w:rsidR="00AA1D02" w:rsidRPr="008B143B" w:rsidRDefault="00AA1D02"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5" w:name="_Toc97543218"/>
      <w:bookmarkStart w:id="6" w:name="_Toc130544966"/>
      <w:r w:rsidRPr="008B143B">
        <w:rPr>
          <w:rFonts w:ascii="Book Antiqua" w:hAnsi="Book Antiqua" w:cs="Calibri"/>
          <w:sz w:val="24"/>
          <w:szCs w:val="24"/>
        </w:rPr>
        <w:t>L’Autorità nazionale anticorruzione</w:t>
      </w:r>
      <w:bookmarkEnd w:id="5"/>
      <w:bookmarkEnd w:id="6"/>
    </w:p>
    <w:p w14:paraId="30ABBB0B" w14:textId="48F24D07" w:rsidR="003237FC" w:rsidRPr="008B143B" w:rsidRDefault="003237FC"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 strategia nazionale </w:t>
      </w:r>
      <w:r w:rsidR="00C227A8" w:rsidRPr="008B143B">
        <w:rPr>
          <w:rFonts w:ascii="Book Antiqua" w:hAnsi="Book Antiqua"/>
          <w:bCs/>
          <w:sz w:val="24"/>
          <w:szCs w:val="24"/>
        </w:rPr>
        <w:t xml:space="preserve">di prevenzione della corruzione, secondo la legge 190/2012 e </w:t>
      </w:r>
      <w:proofErr w:type="spellStart"/>
      <w:r w:rsidR="00C227A8" w:rsidRPr="008B143B">
        <w:rPr>
          <w:rFonts w:ascii="Book Antiqua" w:hAnsi="Book Antiqua"/>
          <w:bCs/>
          <w:sz w:val="24"/>
          <w:szCs w:val="24"/>
        </w:rPr>
        <w:t>smi</w:t>
      </w:r>
      <w:proofErr w:type="spellEnd"/>
      <w:r w:rsidR="00C227A8" w:rsidRPr="008B143B">
        <w:rPr>
          <w:rFonts w:ascii="Book Antiqua" w:hAnsi="Book Antiqua"/>
          <w:bCs/>
          <w:sz w:val="24"/>
          <w:szCs w:val="24"/>
        </w:rPr>
        <w:t xml:space="preserve">, </w:t>
      </w:r>
      <w:r w:rsidRPr="008B143B">
        <w:rPr>
          <w:rFonts w:ascii="Book Antiqua" w:hAnsi="Book Antiqua"/>
          <w:bCs/>
          <w:sz w:val="24"/>
          <w:szCs w:val="24"/>
        </w:rPr>
        <w:t xml:space="preserve">si </w:t>
      </w:r>
      <w:r w:rsidR="001C6327" w:rsidRPr="008B143B">
        <w:rPr>
          <w:rFonts w:ascii="Book Antiqua" w:hAnsi="Book Antiqua"/>
          <w:bCs/>
          <w:sz w:val="24"/>
          <w:szCs w:val="24"/>
        </w:rPr>
        <w:t>attua</w:t>
      </w:r>
      <w:r w:rsidRPr="008B143B">
        <w:rPr>
          <w:rFonts w:ascii="Book Antiqua" w:hAnsi="Book Antiqua"/>
          <w:bCs/>
          <w:sz w:val="24"/>
          <w:szCs w:val="24"/>
        </w:rPr>
        <w:t xml:space="preserve"> mediante il Piano nazionale anticorruzione (PNA) adottato </w:t>
      </w:r>
      <w:r w:rsidRPr="008B143B">
        <w:rPr>
          <w:rFonts w:ascii="Book Antiqua" w:hAnsi="Book Antiqua"/>
          <w:b/>
          <w:sz w:val="24"/>
          <w:szCs w:val="24"/>
        </w:rPr>
        <w:t>dall’Autorità Nazionale Anticorruzione (ANAC).</w:t>
      </w:r>
      <w:r w:rsidRPr="008B143B">
        <w:rPr>
          <w:rFonts w:ascii="Book Antiqua" w:hAnsi="Book Antiqua"/>
          <w:bCs/>
          <w:sz w:val="24"/>
          <w:szCs w:val="24"/>
        </w:rPr>
        <w:t xml:space="preserve"> </w:t>
      </w:r>
    </w:p>
    <w:p w14:paraId="47336552" w14:textId="087A6FBD" w:rsidR="003237FC" w:rsidRPr="008B143B" w:rsidRDefault="0079629A"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w:t>
      </w:r>
      <w:r w:rsidR="003237FC" w:rsidRPr="008B143B">
        <w:rPr>
          <w:rFonts w:ascii="Book Antiqua" w:hAnsi="Book Antiqua"/>
          <w:bCs/>
          <w:sz w:val="24"/>
          <w:szCs w:val="24"/>
        </w:rPr>
        <w:t>l PNA individua i principali rischi di corruzione</w:t>
      </w:r>
      <w:r w:rsidRPr="008B143B">
        <w:rPr>
          <w:rFonts w:ascii="Book Antiqua" w:hAnsi="Book Antiqua"/>
          <w:bCs/>
          <w:sz w:val="24"/>
          <w:szCs w:val="24"/>
        </w:rPr>
        <w:t xml:space="preserve">, </w:t>
      </w:r>
      <w:r w:rsidR="003237FC" w:rsidRPr="008B143B">
        <w:rPr>
          <w:rFonts w:ascii="Book Antiqua" w:hAnsi="Book Antiqua"/>
          <w:bCs/>
          <w:sz w:val="24"/>
          <w:szCs w:val="24"/>
        </w:rPr>
        <w:t xml:space="preserve">i relativi rimedi e contiene l’indicazione degli obiettivi, dei tempi e delle modalità di adozione e attuazione delle misure di contrasto al fenomeno corruttivo. </w:t>
      </w:r>
    </w:p>
    <w:p w14:paraId="085C95D1" w14:textId="77777777" w:rsidR="00AB096F" w:rsidRPr="008B143B" w:rsidRDefault="00AB096F" w:rsidP="004E38EB">
      <w:pPr>
        <w:spacing w:before="120" w:after="0" w:line="240" w:lineRule="auto"/>
        <w:jc w:val="both"/>
        <w:rPr>
          <w:rFonts w:ascii="Book Antiqua" w:hAnsi="Book Antiqua"/>
          <w:b/>
          <w:bCs/>
          <w:sz w:val="24"/>
          <w:szCs w:val="24"/>
        </w:rPr>
      </w:pPr>
    </w:p>
    <w:p w14:paraId="62EC390F" w14:textId="77777777" w:rsidR="00F46D21" w:rsidRPr="008B143B" w:rsidRDefault="00F46D21"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7" w:name="_Toc87523787"/>
      <w:bookmarkStart w:id="8" w:name="_Toc97543219"/>
      <w:bookmarkStart w:id="9" w:name="_Toc130544967"/>
      <w:r w:rsidRPr="008B143B">
        <w:rPr>
          <w:rFonts w:ascii="Book Antiqua" w:hAnsi="Book Antiqua" w:cs="Calibri"/>
          <w:sz w:val="24"/>
          <w:szCs w:val="24"/>
        </w:rPr>
        <w:t>Il responsabile per la prevenzione della corruzione e per la trasparenza (RPCT)</w:t>
      </w:r>
      <w:bookmarkEnd w:id="7"/>
      <w:bookmarkEnd w:id="8"/>
      <w:bookmarkEnd w:id="9"/>
    </w:p>
    <w:p w14:paraId="52899F16" w14:textId="55B56B80" w:rsidR="00CC1319" w:rsidRPr="008B143B" w:rsidRDefault="00CC13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w:t>
      </w:r>
      <w:r w:rsidR="009402BB" w:rsidRPr="008B143B">
        <w:rPr>
          <w:rFonts w:ascii="Book Antiqua" w:hAnsi="Book Antiqua"/>
          <w:bCs/>
          <w:sz w:val="24"/>
          <w:szCs w:val="24"/>
        </w:rPr>
        <w:t xml:space="preserve"> legge 190/2012</w:t>
      </w:r>
      <w:r w:rsidRPr="008B143B">
        <w:rPr>
          <w:rFonts w:ascii="Book Antiqua" w:hAnsi="Book Antiqua"/>
          <w:bCs/>
          <w:sz w:val="24"/>
          <w:szCs w:val="24"/>
        </w:rPr>
        <w:t xml:space="preserve"> (art. 1 comma 7)</w:t>
      </w:r>
      <w:r w:rsidR="009402BB" w:rsidRPr="008B143B">
        <w:rPr>
          <w:rFonts w:ascii="Book Antiqua" w:hAnsi="Book Antiqua"/>
          <w:bCs/>
          <w:sz w:val="24"/>
          <w:szCs w:val="24"/>
        </w:rPr>
        <w:t xml:space="preserve"> prevede che l’organo di indirizzo individu</w:t>
      </w:r>
      <w:r w:rsidR="00C227A8" w:rsidRPr="008B143B">
        <w:rPr>
          <w:rFonts w:ascii="Book Antiqua" w:hAnsi="Book Antiqua"/>
          <w:bCs/>
          <w:sz w:val="24"/>
          <w:szCs w:val="24"/>
        </w:rPr>
        <w:t xml:space="preserve">i </w:t>
      </w:r>
      <w:r w:rsidR="009402BB" w:rsidRPr="008B143B">
        <w:rPr>
          <w:rFonts w:ascii="Book Antiqua" w:hAnsi="Book Antiqua"/>
          <w:bCs/>
          <w:sz w:val="24"/>
          <w:szCs w:val="24"/>
        </w:rPr>
        <w:t xml:space="preserve">il </w:t>
      </w:r>
      <w:r w:rsidRPr="008B143B">
        <w:rPr>
          <w:rFonts w:ascii="Book Antiqua" w:hAnsi="Book Antiqua"/>
          <w:bCs/>
          <w:sz w:val="24"/>
          <w:szCs w:val="24"/>
        </w:rPr>
        <w:t>R</w:t>
      </w:r>
      <w:r w:rsidR="009402BB" w:rsidRPr="008B143B">
        <w:rPr>
          <w:rFonts w:ascii="Book Antiqua" w:hAnsi="Book Antiqua"/>
          <w:bCs/>
          <w:sz w:val="24"/>
          <w:szCs w:val="24"/>
        </w:rPr>
        <w:t xml:space="preserve">esponsabile per la prevenzione della corruzione e della trasparenza (RPCT). </w:t>
      </w:r>
    </w:p>
    <w:p w14:paraId="1B55CEE4" w14:textId="3C7BD438" w:rsidR="00F46D21" w:rsidRPr="004D5329" w:rsidRDefault="00F46D21" w:rsidP="004E38EB">
      <w:pPr>
        <w:pStyle w:val="a"/>
        <w:spacing w:before="120"/>
        <w:jc w:val="both"/>
        <w:rPr>
          <w:rFonts w:ascii="Book Antiqua" w:eastAsia="Calibri" w:hAnsi="Book Antiqua" w:cs="Calibri"/>
          <w:bCs/>
          <w:sz w:val="24"/>
          <w:lang w:eastAsia="en-US"/>
        </w:rPr>
      </w:pPr>
      <w:r w:rsidRPr="00C31FF2">
        <w:rPr>
          <w:rFonts w:ascii="Book Antiqua" w:eastAsia="Calibri" w:hAnsi="Book Antiqua" w:cs="Calibri"/>
          <w:bCs/>
          <w:sz w:val="24"/>
          <w:lang w:eastAsia="en-US"/>
        </w:rPr>
        <w:t>Il Responsabile della prevenzione della corruzione e per la trasparenza</w:t>
      </w:r>
      <w:r w:rsidR="007929DC" w:rsidRPr="00C31FF2">
        <w:rPr>
          <w:rFonts w:ascii="Book Antiqua" w:eastAsia="Calibri" w:hAnsi="Book Antiqua" w:cs="Calibri"/>
          <w:bCs/>
          <w:sz w:val="24"/>
          <w:lang w:eastAsia="en-US"/>
        </w:rPr>
        <w:t xml:space="preserve"> (RPCT)</w:t>
      </w:r>
      <w:r w:rsidRPr="00C31FF2">
        <w:rPr>
          <w:rFonts w:ascii="Book Antiqua" w:eastAsia="Calibri" w:hAnsi="Book Antiqua" w:cs="Calibri"/>
          <w:bCs/>
          <w:sz w:val="24"/>
          <w:lang w:eastAsia="en-US"/>
        </w:rPr>
        <w:t xml:space="preserve"> di questo </w:t>
      </w:r>
      <w:r w:rsidRPr="00A319F6">
        <w:rPr>
          <w:rFonts w:ascii="Book Antiqua" w:eastAsia="Calibri" w:hAnsi="Book Antiqua" w:cs="Calibri"/>
          <w:bCs/>
          <w:sz w:val="24"/>
          <w:lang w:eastAsia="en-US"/>
        </w:rPr>
        <w:t xml:space="preserve">ente è il </w:t>
      </w:r>
      <w:r w:rsidR="0095377B" w:rsidRPr="00A319F6">
        <w:rPr>
          <w:rFonts w:ascii="Book Antiqua" w:eastAsia="Calibri" w:hAnsi="Book Antiqua" w:cs="Calibri"/>
          <w:bCs/>
          <w:sz w:val="24"/>
          <w:lang w:eastAsia="en-US"/>
        </w:rPr>
        <w:t>Segretario Comunale</w:t>
      </w:r>
      <w:r w:rsidRPr="00A319F6">
        <w:rPr>
          <w:rFonts w:ascii="Book Antiqua" w:eastAsia="Calibri" w:hAnsi="Book Antiqua" w:cs="Calibri"/>
          <w:bCs/>
          <w:sz w:val="24"/>
          <w:lang w:eastAsia="en-US"/>
        </w:rPr>
        <w:t xml:space="preserve">, designato con decreto </w:t>
      </w:r>
      <w:r w:rsidR="00BB22A9" w:rsidRPr="00A319F6">
        <w:rPr>
          <w:rFonts w:ascii="Book Antiqua" w:eastAsia="Calibri" w:hAnsi="Book Antiqua" w:cs="Calibri"/>
          <w:bCs/>
          <w:sz w:val="24"/>
          <w:lang w:eastAsia="en-US"/>
        </w:rPr>
        <w:t>n.</w:t>
      </w:r>
      <w:r w:rsidR="0079070A" w:rsidRPr="00A319F6">
        <w:rPr>
          <w:rFonts w:ascii="Book Antiqua" w:eastAsia="Calibri" w:hAnsi="Book Antiqua" w:cs="Calibri"/>
          <w:bCs/>
          <w:sz w:val="24"/>
          <w:lang w:eastAsia="en-US"/>
        </w:rPr>
        <w:t xml:space="preserve"> 11</w:t>
      </w:r>
      <w:r w:rsidRPr="00A319F6">
        <w:rPr>
          <w:rFonts w:ascii="Book Antiqua" w:eastAsia="Calibri" w:hAnsi="Book Antiqua" w:cs="Calibri"/>
          <w:bCs/>
          <w:sz w:val="24"/>
          <w:lang w:eastAsia="en-US"/>
        </w:rPr>
        <w:t xml:space="preserve"> del </w:t>
      </w:r>
      <w:r w:rsidR="0079070A" w:rsidRPr="00A319F6">
        <w:rPr>
          <w:rFonts w:ascii="Book Antiqua" w:eastAsia="Calibri" w:hAnsi="Book Antiqua" w:cs="Calibri"/>
          <w:bCs/>
          <w:sz w:val="24"/>
          <w:lang w:eastAsia="en-US"/>
        </w:rPr>
        <w:t>29/12/2023</w:t>
      </w:r>
      <w:r w:rsidR="0095377B" w:rsidRPr="00A319F6">
        <w:rPr>
          <w:rFonts w:ascii="Book Antiqua" w:eastAsia="Calibri" w:hAnsi="Book Antiqua" w:cs="Calibri"/>
          <w:bCs/>
          <w:sz w:val="24"/>
          <w:lang w:eastAsia="en-US"/>
        </w:rPr>
        <w:t>.</w:t>
      </w:r>
    </w:p>
    <w:p w14:paraId="1BEEAB36" w14:textId="138CC6DD" w:rsidR="00B939A2" w:rsidRPr="008B143B" w:rsidRDefault="00C227A8"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w:t>
      </w:r>
      <w:r w:rsidR="00B16AA4" w:rsidRPr="008B143B">
        <w:rPr>
          <w:rFonts w:ascii="Book Antiqua" w:hAnsi="Book Antiqua"/>
          <w:bCs/>
          <w:sz w:val="24"/>
          <w:szCs w:val="24"/>
        </w:rPr>
        <w:t>’art</w:t>
      </w:r>
      <w:r w:rsidR="00060246" w:rsidRPr="008B143B">
        <w:rPr>
          <w:rFonts w:ascii="Book Antiqua" w:hAnsi="Book Antiqua"/>
          <w:bCs/>
          <w:sz w:val="24"/>
          <w:szCs w:val="24"/>
        </w:rPr>
        <w:t>.</w:t>
      </w:r>
      <w:r w:rsidR="00B16AA4" w:rsidRPr="008B143B">
        <w:rPr>
          <w:rFonts w:ascii="Book Antiqua" w:hAnsi="Book Antiqua"/>
          <w:bCs/>
          <w:sz w:val="24"/>
          <w:szCs w:val="24"/>
        </w:rPr>
        <w:t xml:space="preserve"> 8 del DPR 62/2013 impone un dovere di collaborazione dei dipendenti nei confronti del responsabile anticorruzione, la cui violazione è sanzionabile disciplinarmente. </w:t>
      </w:r>
      <w:r w:rsidR="00B939A2" w:rsidRPr="008B143B">
        <w:rPr>
          <w:rFonts w:ascii="Book Antiqua" w:hAnsi="Book Antiqua"/>
          <w:b/>
          <w:sz w:val="24"/>
          <w:szCs w:val="24"/>
        </w:rPr>
        <w:t>Pertanto,</w:t>
      </w:r>
      <w:r w:rsidR="00B939A2" w:rsidRPr="008B143B">
        <w:rPr>
          <w:rFonts w:ascii="Book Antiqua" w:hAnsi="Book Antiqua"/>
          <w:bCs/>
          <w:sz w:val="24"/>
          <w:szCs w:val="24"/>
        </w:rPr>
        <w:t xml:space="preserve"> </w:t>
      </w:r>
      <w:r w:rsidR="00B939A2" w:rsidRPr="008B143B">
        <w:rPr>
          <w:rFonts w:ascii="Book Antiqua" w:hAnsi="Book Antiqua"/>
          <w:b/>
          <w:sz w:val="24"/>
          <w:szCs w:val="24"/>
        </w:rPr>
        <w:t xml:space="preserve">tutti i dirigenti, i funzionari, il personale dipendente ed i collaboratori sono tenuti a </w:t>
      </w:r>
      <w:r w:rsidR="0095538F" w:rsidRPr="008B143B">
        <w:rPr>
          <w:rFonts w:ascii="Book Antiqua" w:hAnsi="Book Antiqua"/>
          <w:b/>
          <w:sz w:val="24"/>
          <w:szCs w:val="24"/>
        </w:rPr>
        <w:t>fornire</w:t>
      </w:r>
      <w:r w:rsidR="00B939A2" w:rsidRPr="008B143B">
        <w:rPr>
          <w:rFonts w:ascii="Book Antiqua" w:hAnsi="Book Antiqua"/>
          <w:b/>
          <w:sz w:val="24"/>
          <w:szCs w:val="24"/>
        </w:rPr>
        <w:t xml:space="preserve"> al RPCT la necessaria collaborazione</w:t>
      </w:r>
      <w:r w:rsidR="00B939A2" w:rsidRPr="008B143B">
        <w:rPr>
          <w:rFonts w:ascii="Book Antiqua" w:hAnsi="Book Antiqua"/>
          <w:bCs/>
          <w:sz w:val="24"/>
          <w:szCs w:val="24"/>
        </w:rPr>
        <w:t xml:space="preserve">. </w:t>
      </w:r>
    </w:p>
    <w:p w14:paraId="0D09D854" w14:textId="59C158B3" w:rsidR="00B939A2" w:rsidRPr="008B143B" w:rsidRDefault="00B939A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w:t>
      </w:r>
      <w:r w:rsidR="00C227A8" w:rsidRPr="008B143B">
        <w:rPr>
          <w:rFonts w:ascii="Book Antiqua" w:hAnsi="Book Antiqua"/>
          <w:bCs/>
          <w:sz w:val="24"/>
          <w:szCs w:val="24"/>
        </w:rPr>
        <w:t xml:space="preserve">RPCT </w:t>
      </w:r>
      <w:r w:rsidRPr="008B143B">
        <w:rPr>
          <w:rFonts w:ascii="Book Antiqua" w:hAnsi="Book Antiqua"/>
          <w:bCs/>
          <w:sz w:val="24"/>
          <w:szCs w:val="24"/>
        </w:rPr>
        <w:t>svolge i compiti</w:t>
      </w:r>
      <w:r w:rsidR="001F6114" w:rsidRPr="008B143B">
        <w:rPr>
          <w:rFonts w:ascii="Book Antiqua" w:hAnsi="Book Antiqua"/>
          <w:bCs/>
          <w:sz w:val="24"/>
          <w:szCs w:val="24"/>
        </w:rPr>
        <w:t xml:space="preserve"> </w:t>
      </w:r>
      <w:r w:rsidRPr="008B143B">
        <w:rPr>
          <w:rFonts w:ascii="Book Antiqua" w:hAnsi="Book Antiqua"/>
          <w:bCs/>
          <w:sz w:val="24"/>
          <w:szCs w:val="24"/>
        </w:rPr>
        <w:t xml:space="preserve">seguenti: </w:t>
      </w:r>
    </w:p>
    <w:p w14:paraId="4DBCD745"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elabora e propone all’organo di indirizzo politico, per l’approvazione, il Piano triennale di prevenzione della corruzione (articolo 1 comma 8 legge 190/2012); </w:t>
      </w:r>
    </w:p>
    <w:p w14:paraId="609B5A37"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verifica l'efficace attuazione e l’idoneità del piano anticorruzione (articolo 1 comma 10 lettera a) legge 190/2012); </w:t>
      </w:r>
    </w:p>
    <w:p w14:paraId="42E0DC41"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comunica agli uffici le misure anticorruzione e per la trasparenza adottate (attraverso il PTPCT) e le relative modalità applicative e vigila sull'osservanza del piano (articolo 1 comma 14 legge 190/2012); </w:t>
      </w:r>
    </w:p>
    <w:p w14:paraId="476E6F26"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14:paraId="72AACDDB"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lastRenderedPageBreak/>
        <w:t xml:space="preserve">definisce le procedure per selezionare e formare i dipendenti destinati ad operare in settori di attività particolarmente esposti alla corruzione (articolo 1 comma 8 legge 190/2012); </w:t>
      </w:r>
    </w:p>
    <w:p w14:paraId="1DA84E96"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individua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14:paraId="5CDB8611"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d'intesa con il dirigente competente, verifica l'effettiva rotazione degli incarichi negli uffici che svolgono attività per le quali è più elevato il rischio di malaffare (articolo 1 comma 10 lettera b) della legge 190/2012), fermo il comma 221 della  legge 208/2015 che prevede quanto segue: “(…) non trovano applicazione le disposizioni adottate ai sensi dell'articolo 1 comma 5 della legge 190/2012, ove la dimensione dell'ente risulti incompatibile con la rotazione dell'incarico dirigenziale”; </w:t>
      </w:r>
    </w:p>
    <w:p w14:paraId="6CB30F24"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riferisce sull’attività svolta all’organo di indirizzo, nei casi in cui lo stesso organo di indirizzo politico lo richieda, o qualora sia il responsabile anticorruzione a ritenerlo opportuno (articolo 1 comma 14 legge 190/2012); </w:t>
      </w:r>
    </w:p>
    <w:p w14:paraId="2C58D788"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entro il 15 dicembre di ogni anno, trasmette all’OIV e all’organo di indirizzo una relazione recante i risultati dell’attività svolta, pubblicata nel sito web dell’amministrazione;  </w:t>
      </w:r>
    </w:p>
    <w:p w14:paraId="67515532"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trasmette all’OIV informazioni e documenti quando richiesti dallo stesso organo di controllo (articolo 1 comma 8-bis legge 190/2012); </w:t>
      </w:r>
    </w:p>
    <w:p w14:paraId="363E425F"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segnala all'organo di indirizzo e all'OIV le eventuali disfunzioni inerenti all'attuazione delle misure in materia di prevenzione della corruzione e di trasparenza (articolo 1 comma 7 legge 190/2012);</w:t>
      </w:r>
    </w:p>
    <w:p w14:paraId="0D84FCDF"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indica agli uffici disciplinari i dipendenti che non hanno attuato correttamente le misure in materia di prevenzione della corruzione e di trasparenza (articolo 1 comma 7 legge 190/2012); </w:t>
      </w:r>
    </w:p>
    <w:p w14:paraId="41E5BFFE"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segnala all’ANAC le eventuali misure discriminatorie, dirette o indirette, assunte nei suoi confronti “per motivi collegati, direttamente o indirettamente, allo svolgimento delle sue funzioni” (articolo 1 comma 7 legge 190/2012); </w:t>
      </w:r>
    </w:p>
    <w:p w14:paraId="260349F8"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quando richiesto, riferisce all’ANAC in merito allo stato di attuazione delle misure di prevenzione della corruzione e per la trasparenza (PNA 2016, paragrafo 5.3, pagina 23);  </w:t>
      </w:r>
    </w:p>
    <w:p w14:paraId="673968A3"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quale responsabile per la trasparenza, svolge un'attività di controllo sull'adempimento degli obblighi di pubblicazione previsti dalla normativa vigente, assicurando la completezza, la chiarezza e </w:t>
      </w:r>
      <w:r w:rsidRPr="008B143B">
        <w:rPr>
          <w:rFonts w:ascii="Book Antiqua" w:hAnsi="Book Antiqua"/>
          <w:bCs/>
          <w:sz w:val="24"/>
          <w:szCs w:val="24"/>
        </w:rPr>
        <w:lastRenderedPageBreak/>
        <w:t xml:space="preserve">l'aggiornamento delle informazioni pubblicate (articolo 43 comma 1 del decreto legislativo 33/2013). </w:t>
      </w:r>
    </w:p>
    <w:p w14:paraId="2070223D"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14:paraId="08DE3CA7"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al fine di assicurare l’effettivo inserimento dei dati nell’Anagrafe unica delle stazioni appaltanti (AUSA), il responsabile anticorruzione è tenuto a sollecitare l’individuazione del soggetto preposto all’iscrizione e all’aggiornamento dei dati e a indicarne il nome all’interno del PTPCT (PNA 2016 paragrafo 5.2 pagina 21);</w:t>
      </w:r>
    </w:p>
    <w:p w14:paraId="50C998E0" w14:textId="77777777"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può essere designato quale soggetto preposto all’iscrizione e all’aggiornamento dei dati nell’Anagrafe unica delle stazioni appaltanti (AUSA) (PNA 2016 paragrafo 5.2 pagina 22);</w:t>
      </w:r>
    </w:p>
    <w:p w14:paraId="60FAAAC8" w14:textId="2D85B5AA" w:rsidR="00B939A2" w:rsidRPr="008B143B" w:rsidRDefault="00B939A2" w:rsidP="004E38EB">
      <w:pPr>
        <w:pStyle w:val="Paragrafoelenco"/>
        <w:numPr>
          <w:ilvl w:val="0"/>
          <w:numId w:val="5"/>
        </w:numPr>
        <w:spacing w:before="120" w:after="0" w:line="240" w:lineRule="auto"/>
        <w:jc w:val="both"/>
        <w:rPr>
          <w:rFonts w:ascii="Book Antiqua" w:hAnsi="Book Antiqua"/>
          <w:bCs/>
          <w:sz w:val="24"/>
          <w:szCs w:val="24"/>
        </w:rPr>
      </w:pPr>
      <w:r w:rsidRPr="008B143B">
        <w:rPr>
          <w:rFonts w:ascii="Book Antiqua" w:hAnsi="Book Antiqua"/>
          <w:bCs/>
          <w:sz w:val="24"/>
          <w:szCs w:val="24"/>
        </w:rPr>
        <w:t>può essere designato quale “gestore delle segnalazioni di operazioni finanziarie sospette</w:t>
      </w:r>
      <w:r w:rsidR="00C31F5A" w:rsidRPr="008B143B">
        <w:rPr>
          <w:rFonts w:ascii="Book Antiqua" w:hAnsi="Book Antiqua"/>
          <w:bCs/>
          <w:sz w:val="24"/>
          <w:szCs w:val="24"/>
        </w:rPr>
        <w:t>”</w:t>
      </w:r>
      <w:r w:rsidRPr="008B143B">
        <w:rPr>
          <w:rFonts w:ascii="Book Antiqua" w:hAnsi="Book Antiqua"/>
          <w:bCs/>
          <w:sz w:val="24"/>
          <w:szCs w:val="24"/>
        </w:rPr>
        <w:t xml:space="preserve"> ai sensi del DM 25 settembre 2015 (PNA 2016 paragrafo 5.2 pagina 17). </w:t>
      </w:r>
    </w:p>
    <w:p w14:paraId="0B769998" w14:textId="113A37F9" w:rsidR="00B939A2" w:rsidRPr="008B143B" w:rsidRDefault="00CC13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Il</w:t>
      </w:r>
      <w:r w:rsidR="00B939A2" w:rsidRPr="008B143B">
        <w:rPr>
          <w:rFonts w:ascii="Book Antiqua" w:hAnsi="Book Antiqua"/>
          <w:bCs/>
          <w:sz w:val="24"/>
          <w:szCs w:val="24"/>
        </w:rPr>
        <w:t xml:space="preserve"> RPCT</w:t>
      </w:r>
      <w:r w:rsidR="00B64586" w:rsidRPr="008B143B">
        <w:rPr>
          <w:rFonts w:ascii="Book Antiqua" w:hAnsi="Book Antiqua"/>
          <w:bCs/>
          <w:sz w:val="24"/>
          <w:szCs w:val="24"/>
        </w:rPr>
        <w:t xml:space="preserve"> </w:t>
      </w:r>
      <w:r w:rsidR="00B939A2" w:rsidRPr="008B143B">
        <w:rPr>
          <w:rFonts w:ascii="Book Antiqua" w:hAnsi="Book Antiqua"/>
          <w:bCs/>
          <w:sz w:val="24"/>
          <w:szCs w:val="24"/>
        </w:rPr>
        <w:t>svolge attività di controllo sull’adempimento</w:t>
      </w:r>
      <w:r w:rsidR="00B64586" w:rsidRPr="008B143B">
        <w:rPr>
          <w:rFonts w:ascii="Book Antiqua" w:hAnsi="Book Antiqua"/>
          <w:bCs/>
          <w:sz w:val="24"/>
          <w:szCs w:val="24"/>
        </w:rPr>
        <w:t>,</w:t>
      </w:r>
      <w:r w:rsidR="00B939A2" w:rsidRPr="008B143B">
        <w:rPr>
          <w:rFonts w:ascii="Book Antiqua" w:hAnsi="Book Antiqua"/>
          <w:bCs/>
          <w:sz w:val="24"/>
          <w:szCs w:val="24"/>
        </w:rPr>
        <w:t xml:space="preserve"> da parte dell’amministrazione</w:t>
      </w:r>
      <w:r w:rsidR="00B64586" w:rsidRPr="008B143B">
        <w:rPr>
          <w:rFonts w:ascii="Book Antiqua" w:hAnsi="Book Antiqua"/>
          <w:bCs/>
          <w:sz w:val="24"/>
          <w:szCs w:val="24"/>
        </w:rPr>
        <w:t>,</w:t>
      </w:r>
      <w:r w:rsidR="00B939A2" w:rsidRPr="008B143B">
        <w:rPr>
          <w:rFonts w:ascii="Book Antiqua" w:hAnsi="Book Antiqua"/>
          <w:bCs/>
          <w:sz w:val="24"/>
          <w:szCs w:val="24"/>
        </w:rPr>
        <w:t xml:space="preserve"> degli obblighi di pubblicazione previsti dalla normativa vigente, assicurando la completezza, la chiarezza e l’aggiornamento delle informazioni pubblicate</w:t>
      </w:r>
      <w:r w:rsidR="00B64586" w:rsidRPr="008B143B">
        <w:rPr>
          <w:rFonts w:ascii="Book Antiqua" w:hAnsi="Book Antiqua"/>
          <w:bCs/>
          <w:sz w:val="24"/>
          <w:szCs w:val="24"/>
        </w:rPr>
        <w:t>,</w:t>
      </w:r>
      <w:r w:rsidR="00B939A2" w:rsidRPr="008B143B">
        <w:rPr>
          <w:rFonts w:ascii="Book Antiqua" w:hAnsi="Book Antiqua"/>
          <w:bCs/>
          <w:sz w:val="24"/>
          <w:szCs w:val="24"/>
        </w:rPr>
        <w:t xml:space="preserve"> nonché segnalando all’organo di indirizzo politico, </w:t>
      </w:r>
      <w:r w:rsidR="00A82292" w:rsidRPr="008B143B">
        <w:rPr>
          <w:rFonts w:ascii="Book Antiqua" w:hAnsi="Book Antiqua"/>
          <w:bCs/>
          <w:sz w:val="24"/>
          <w:szCs w:val="24"/>
        </w:rPr>
        <w:t>all’</w:t>
      </w:r>
      <w:r w:rsidR="00B939A2" w:rsidRPr="008B143B">
        <w:rPr>
          <w:rFonts w:ascii="Book Antiqua" w:hAnsi="Book Antiqua"/>
          <w:bCs/>
          <w:sz w:val="24"/>
          <w:szCs w:val="24"/>
        </w:rPr>
        <w:t>OIV, all’A</w:t>
      </w:r>
      <w:r w:rsidR="00A82292" w:rsidRPr="008B143B">
        <w:rPr>
          <w:rFonts w:ascii="Book Antiqua" w:hAnsi="Book Antiqua"/>
          <w:bCs/>
          <w:sz w:val="24"/>
          <w:szCs w:val="24"/>
        </w:rPr>
        <w:t xml:space="preserve">NAC </w:t>
      </w:r>
      <w:r w:rsidR="00B939A2" w:rsidRPr="008B143B">
        <w:rPr>
          <w:rFonts w:ascii="Book Antiqua" w:hAnsi="Book Antiqua"/>
          <w:bCs/>
          <w:sz w:val="24"/>
          <w:szCs w:val="24"/>
        </w:rPr>
        <w:t>e, nei casi più gravi, all’ufficio di disciplina i casi di mancato o ritardato adempimento degli obblighi di pubblicazione</w:t>
      </w:r>
      <w:r w:rsidR="00B64586" w:rsidRPr="008B143B">
        <w:rPr>
          <w:rFonts w:ascii="Book Antiqua" w:hAnsi="Book Antiqua"/>
          <w:bCs/>
          <w:sz w:val="24"/>
          <w:szCs w:val="24"/>
        </w:rPr>
        <w:t xml:space="preserve"> </w:t>
      </w:r>
      <w:r w:rsidR="00B939A2" w:rsidRPr="008B143B">
        <w:rPr>
          <w:rFonts w:ascii="Book Antiqua" w:hAnsi="Book Antiqua"/>
          <w:bCs/>
          <w:sz w:val="24"/>
          <w:szCs w:val="24"/>
        </w:rPr>
        <w:t xml:space="preserve">(art. 43, comma 1, d.lgs. 33/2013). </w:t>
      </w:r>
    </w:p>
    <w:p w14:paraId="72060827" w14:textId="3D7CC974" w:rsidR="004A541E" w:rsidRPr="008B143B" w:rsidRDefault="00B64586"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RPCT </w:t>
      </w:r>
      <w:r w:rsidR="00B939A2" w:rsidRPr="008B143B">
        <w:rPr>
          <w:rFonts w:ascii="Book Antiqua" w:hAnsi="Book Antiqua"/>
          <w:bCs/>
          <w:sz w:val="24"/>
          <w:szCs w:val="24"/>
        </w:rPr>
        <w:t>collabora</w:t>
      </w:r>
      <w:r w:rsidRPr="008B143B">
        <w:rPr>
          <w:rFonts w:ascii="Book Antiqua" w:hAnsi="Book Antiqua"/>
          <w:bCs/>
          <w:sz w:val="24"/>
          <w:szCs w:val="24"/>
        </w:rPr>
        <w:t xml:space="preserve"> con </w:t>
      </w:r>
      <w:r w:rsidR="00B939A2" w:rsidRPr="008B143B">
        <w:rPr>
          <w:rFonts w:ascii="Book Antiqua" w:hAnsi="Book Antiqua"/>
          <w:bCs/>
          <w:sz w:val="24"/>
          <w:szCs w:val="24"/>
        </w:rPr>
        <w:t>l’A</w:t>
      </w:r>
      <w:r w:rsidRPr="008B143B">
        <w:rPr>
          <w:rFonts w:ascii="Book Antiqua" w:hAnsi="Book Antiqua"/>
          <w:bCs/>
          <w:sz w:val="24"/>
          <w:szCs w:val="24"/>
        </w:rPr>
        <w:t xml:space="preserve">NAC per </w:t>
      </w:r>
      <w:r w:rsidR="00B939A2" w:rsidRPr="008B143B">
        <w:rPr>
          <w:rFonts w:ascii="Book Antiqua" w:hAnsi="Book Antiqua"/>
          <w:bCs/>
          <w:sz w:val="24"/>
          <w:szCs w:val="24"/>
        </w:rPr>
        <w:t>favorire l</w:t>
      </w:r>
      <w:r w:rsidRPr="008B143B">
        <w:rPr>
          <w:rFonts w:ascii="Book Antiqua" w:hAnsi="Book Antiqua"/>
          <w:bCs/>
          <w:sz w:val="24"/>
          <w:szCs w:val="24"/>
        </w:rPr>
        <w:t>’</w:t>
      </w:r>
      <w:r w:rsidR="00B939A2" w:rsidRPr="008B143B">
        <w:rPr>
          <w:rFonts w:ascii="Book Antiqua" w:hAnsi="Book Antiqua"/>
          <w:bCs/>
          <w:sz w:val="24"/>
          <w:szCs w:val="24"/>
        </w:rPr>
        <w:t>attuazione della disciplina sulla trasparenza (ANAC, deliberazione n. 1074/2018, pag. 16). Le modalità di interlocuzione e di raccordo sono state definite dall’Autorità con il Regolamento del 29</w:t>
      </w:r>
      <w:r w:rsidRPr="008B143B">
        <w:rPr>
          <w:rFonts w:ascii="Book Antiqua" w:hAnsi="Book Antiqua"/>
          <w:bCs/>
          <w:sz w:val="24"/>
          <w:szCs w:val="24"/>
        </w:rPr>
        <w:t>/3/</w:t>
      </w:r>
      <w:r w:rsidR="00B939A2" w:rsidRPr="008B143B">
        <w:rPr>
          <w:rFonts w:ascii="Book Antiqua" w:hAnsi="Book Antiqua"/>
          <w:bCs/>
          <w:sz w:val="24"/>
          <w:szCs w:val="24"/>
        </w:rPr>
        <w:t xml:space="preserve">2017. </w:t>
      </w:r>
    </w:p>
    <w:p w14:paraId="77AC784A" w14:textId="77777777" w:rsidR="00C87E03" w:rsidRPr="008B143B" w:rsidRDefault="00C87E03" w:rsidP="004E38EB">
      <w:pPr>
        <w:pStyle w:val="Corpotesto"/>
        <w:spacing w:before="120"/>
        <w:jc w:val="both"/>
        <w:rPr>
          <w:rFonts w:ascii="Book Antiqua" w:eastAsia="Calibri" w:hAnsi="Book Antiqua" w:cs="Calibri"/>
          <w:bCs/>
          <w:color w:val="0F243E" w:themeColor="text2" w:themeShade="80"/>
          <w:sz w:val="24"/>
          <w:lang w:eastAsia="en-US"/>
        </w:rPr>
      </w:pPr>
    </w:p>
    <w:p w14:paraId="2E8FA306" w14:textId="529BA509" w:rsidR="005E19B5" w:rsidRPr="008B143B" w:rsidRDefault="00B64586"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0" w:name="_Toc97543220"/>
      <w:bookmarkStart w:id="11" w:name="_Toc130544968"/>
      <w:r w:rsidRPr="008B143B">
        <w:rPr>
          <w:rFonts w:ascii="Book Antiqua" w:hAnsi="Book Antiqua" w:cs="Calibri"/>
          <w:sz w:val="24"/>
          <w:szCs w:val="24"/>
        </w:rPr>
        <w:t>L’organo di indirizzo politico</w:t>
      </w:r>
      <w:bookmarkEnd w:id="10"/>
      <w:bookmarkEnd w:id="11"/>
    </w:p>
    <w:p w14:paraId="18DACF2D" w14:textId="6F24EA79" w:rsidR="003107CF" w:rsidRPr="008B143B" w:rsidRDefault="004A541E"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La disciplina assegna al RPCT </w:t>
      </w:r>
      <w:r w:rsidR="00041FE7" w:rsidRPr="008B143B">
        <w:rPr>
          <w:rFonts w:ascii="Book Antiqua" w:eastAsia="Calibri" w:hAnsi="Book Antiqua" w:cs="Calibri"/>
          <w:bCs/>
          <w:sz w:val="24"/>
          <w:lang w:eastAsia="en-US"/>
        </w:rPr>
        <w:t xml:space="preserve">compiti </w:t>
      </w:r>
      <w:r w:rsidRPr="008B143B">
        <w:rPr>
          <w:rFonts w:ascii="Book Antiqua" w:eastAsia="Calibri" w:hAnsi="Book Antiqua" w:cs="Calibri"/>
          <w:bCs/>
          <w:sz w:val="24"/>
          <w:lang w:eastAsia="en-US"/>
        </w:rPr>
        <w:t xml:space="preserve">di coordinamento del processo di gestione del rischio, con particolare riferimento alla fase di predisposizione del PTPCT e al monitoraggio.  </w:t>
      </w:r>
      <w:r w:rsidR="00B64586" w:rsidRPr="008B143B">
        <w:rPr>
          <w:rFonts w:ascii="Book Antiqua" w:eastAsia="Calibri" w:hAnsi="Book Antiqua" w:cs="Calibri"/>
          <w:bCs/>
          <w:sz w:val="24"/>
          <w:lang w:eastAsia="en-US"/>
        </w:rPr>
        <w:t>In tale quadro, l</w:t>
      </w:r>
      <w:r w:rsidR="003107CF" w:rsidRPr="008B143B">
        <w:rPr>
          <w:rFonts w:ascii="Book Antiqua" w:eastAsia="Calibri" w:hAnsi="Book Antiqua" w:cs="Calibri"/>
          <w:bCs/>
          <w:sz w:val="24"/>
          <w:lang w:eastAsia="en-US"/>
        </w:rPr>
        <w:t xml:space="preserve">’organo di indirizzo politico </w:t>
      </w:r>
      <w:r w:rsidR="00B64586" w:rsidRPr="008B143B">
        <w:rPr>
          <w:rFonts w:ascii="Book Antiqua" w:eastAsia="Calibri" w:hAnsi="Book Antiqua" w:cs="Calibri"/>
          <w:bCs/>
          <w:sz w:val="24"/>
          <w:lang w:eastAsia="en-US"/>
        </w:rPr>
        <w:t>ha il compito di</w:t>
      </w:r>
      <w:r w:rsidR="00F46D21" w:rsidRPr="008B143B">
        <w:rPr>
          <w:rFonts w:ascii="Book Antiqua" w:eastAsia="Calibri" w:hAnsi="Book Antiqua" w:cs="Calibri"/>
          <w:bCs/>
          <w:sz w:val="24"/>
          <w:lang w:eastAsia="en-US"/>
        </w:rPr>
        <w:t xml:space="preserve">: </w:t>
      </w:r>
    </w:p>
    <w:p w14:paraId="1D4AAE57" w14:textId="339C9522" w:rsidR="003107CF" w:rsidRPr="008B143B" w:rsidRDefault="00F46D21" w:rsidP="004E38EB">
      <w:pPr>
        <w:pStyle w:val="Corpotesto"/>
        <w:numPr>
          <w:ilvl w:val="0"/>
          <w:numId w:val="6"/>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valorizzare, in sede di formulazione degli indirizzi e delle strategie dell’amministrazione, lo sviluppo e la realizzazione di un efficace processo di gestione del rischio di corruzione; </w:t>
      </w:r>
    </w:p>
    <w:p w14:paraId="550F13E6" w14:textId="654ED248" w:rsidR="003107CF" w:rsidRPr="008B143B" w:rsidRDefault="00F46D21" w:rsidP="004E38EB">
      <w:pPr>
        <w:pStyle w:val="Corpotesto"/>
        <w:numPr>
          <w:ilvl w:val="0"/>
          <w:numId w:val="6"/>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tenere conto, in sede di nomina del RPCT, delle competenze e della autorevolezza necessarie al corretto svolgimento delle funzioni ad esso assegnate e ad operarsi affinché le stesse siano sviluppate nel tempo; </w:t>
      </w:r>
    </w:p>
    <w:p w14:paraId="3E7B45A8" w14:textId="61BC80B7" w:rsidR="003107CF" w:rsidRPr="008B143B" w:rsidRDefault="00F46D21" w:rsidP="004E38EB">
      <w:pPr>
        <w:pStyle w:val="Corpotesto"/>
        <w:numPr>
          <w:ilvl w:val="0"/>
          <w:numId w:val="6"/>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lastRenderedPageBreak/>
        <w:t xml:space="preserve">assicurare al RPCT un supporto concreto, garantendo la disponibilità di risorse umane e digitali adeguate, al fine di favorire il corretto svolgimento delle sue funzioni; </w:t>
      </w:r>
    </w:p>
    <w:p w14:paraId="1A2C157A" w14:textId="3FF69B3B" w:rsidR="00F46D21" w:rsidRPr="008B143B" w:rsidRDefault="00F46D21" w:rsidP="004E38EB">
      <w:pPr>
        <w:pStyle w:val="Corpotesto"/>
        <w:numPr>
          <w:ilvl w:val="0"/>
          <w:numId w:val="6"/>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promuovere una cultura della valutazione del rischio all’interno dell’organizzazione, incentivando l’attuazione di percorsi formativi e di sensibilizzazione relativi all’etica pubblica che coinvolgano l’intero personale.  </w:t>
      </w:r>
    </w:p>
    <w:p w14:paraId="72AE0644" w14:textId="193344C2" w:rsidR="00B64586" w:rsidRPr="008B143B" w:rsidRDefault="00B64586" w:rsidP="004E38EB">
      <w:pPr>
        <w:pStyle w:val="Corpotesto"/>
        <w:spacing w:before="120"/>
        <w:jc w:val="both"/>
        <w:rPr>
          <w:rFonts w:ascii="Book Antiqua" w:eastAsia="Calibri" w:hAnsi="Book Antiqua" w:cs="Calibri"/>
          <w:bCs/>
          <w:sz w:val="24"/>
          <w:lang w:eastAsia="en-US"/>
        </w:rPr>
      </w:pPr>
    </w:p>
    <w:p w14:paraId="52FE5CE2" w14:textId="77777777" w:rsidR="00B64586" w:rsidRPr="008B143B" w:rsidRDefault="00F46D21"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2" w:name="_Toc97543221"/>
      <w:bookmarkStart w:id="13" w:name="_Toc130544969"/>
      <w:r w:rsidRPr="008B143B">
        <w:rPr>
          <w:rFonts w:ascii="Book Antiqua" w:hAnsi="Book Antiqua" w:cs="Calibri"/>
          <w:sz w:val="24"/>
          <w:szCs w:val="24"/>
        </w:rPr>
        <w:t>I dirigenti e i responsabili delle unità organizzative</w:t>
      </w:r>
      <w:bookmarkEnd w:id="12"/>
      <w:bookmarkEnd w:id="13"/>
      <w:r w:rsidRPr="008B143B">
        <w:rPr>
          <w:rFonts w:ascii="Book Antiqua" w:hAnsi="Book Antiqua" w:cs="Calibri"/>
          <w:sz w:val="24"/>
          <w:szCs w:val="24"/>
        </w:rPr>
        <w:t xml:space="preserve"> </w:t>
      </w:r>
    </w:p>
    <w:p w14:paraId="28409BD3" w14:textId="2D3DA0E3" w:rsidR="003107CF" w:rsidRPr="008B143B" w:rsidRDefault="00B64586"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Dirigenti e funzionari responsabili delle unità organizzative devono collaborare alla programmazione ed all’attuazione delle misure di prevenzione e contrasto della corruzione. </w:t>
      </w:r>
      <w:r w:rsidR="00F46D21" w:rsidRPr="008B143B">
        <w:rPr>
          <w:rFonts w:ascii="Book Antiqua" w:eastAsia="Calibri" w:hAnsi="Book Antiqua" w:cs="Calibri"/>
          <w:bCs/>
          <w:sz w:val="24"/>
          <w:lang w:eastAsia="en-US"/>
        </w:rPr>
        <w:t xml:space="preserve"> </w:t>
      </w:r>
      <w:r w:rsidR="001F3F0F" w:rsidRPr="008B143B">
        <w:rPr>
          <w:rFonts w:ascii="Book Antiqua" w:eastAsia="Calibri" w:hAnsi="Book Antiqua" w:cs="Calibri"/>
          <w:bCs/>
          <w:sz w:val="24"/>
          <w:lang w:eastAsia="en-US"/>
        </w:rPr>
        <w:t xml:space="preserve">In particolare, devono: </w:t>
      </w:r>
    </w:p>
    <w:p w14:paraId="51A6B176" w14:textId="52FC6A80" w:rsidR="003107CF"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valorizzare la realizzazione di un efficace processo di gestione del rischio di corruzione in sede di formulazione degli obiettivi delle proprie unità organizzative; </w:t>
      </w:r>
    </w:p>
    <w:p w14:paraId="02F2E479" w14:textId="522C9CF2" w:rsidR="003107CF"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partecipare attivamente al processo di gestione del rischio, coordinandosi opportunamente con il RPCT, e fornendo i dati e le informazioni necessarie per realizzare l’analisi del contesto, la valutazione, il trattamento del rischio e il monitoraggio delle misure; </w:t>
      </w:r>
    </w:p>
    <w:p w14:paraId="3B3398F3" w14:textId="679BE15B" w:rsidR="003107CF"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curare lo sviluppo delle proprie competenze in materia di gestione del rischio di corruzione e promuovere la formazione in materia dei dipendenti assegnati ai propri uffici, nonché la diffusione di una cultura organizzativa basata sull’integrità; </w:t>
      </w:r>
    </w:p>
    <w:p w14:paraId="457F7573" w14:textId="30609699" w:rsidR="003107CF"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assumersi la responsabilità dell’attuazione delle misure di propria competenza programmate nel PTPCT e operare in maniera tale da creare le condizioni che consentano l’efficace attuazione delle stesse da parte del loro personale (ad esempio, contribuendo con proposte di misure specifiche che tengano conto dei principi guida indicati nel PNA 2019 e, in particolare, dei principi di selettività, effettività, prevalenza della sostanza sulla forma); </w:t>
      </w:r>
    </w:p>
    <w:p w14:paraId="45C99F15" w14:textId="7937890D" w:rsidR="00F46D21" w:rsidRPr="008B143B" w:rsidRDefault="00F46D21" w:rsidP="004E38EB">
      <w:pPr>
        <w:pStyle w:val="Corpotesto"/>
        <w:numPr>
          <w:ilvl w:val="0"/>
          <w:numId w:val="7"/>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tener conto, in sede di valutazione delle performance, del reale contributo apportato dai dipendenti all’attuazione del processo di gestione del rischio e del loro grado di collaborazione con il RPCT.  </w:t>
      </w:r>
    </w:p>
    <w:p w14:paraId="55FBC8DC" w14:textId="77777777" w:rsidR="001F3F0F" w:rsidRPr="008B143B" w:rsidRDefault="001F3F0F" w:rsidP="004E38EB">
      <w:pPr>
        <w:pStyle w:val="Corpotesto"/>
        <w:spacing w:before="120"/>
        <w:jc w:val="both"/>
        <w:rPr>
          <w:rFonts w:ascii="Book Antiqua" w:eastAsia="Calibri" w:hAnsi="Book Antiqua" w:cs="Calibri"/>
          <w:bCs/>
          <w:sz w:val="24"/>
          <w:lang w:eastAsia="en-US"/>
        </w:rPr>
      </w:pPr>
    </w:p>
    <w:p w14:paraId="63FF2D17" w14:textId="1666D90C" w:rsidR="001F3F0F" w:rsidRPr="008B143B" w:rsidRDefault="001F3F0F"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4" w:name="_Toc97543222"/>
      <w:bookmarkStart w:id="15" w:name="_Toc130544970"/>
      <w:r w:rsidRPr="008B143B">
        <w:rPr>
          <w:rFonts w:ascii="Book Antiqua" w:hAnsi="Book Antiqua" w:cs="Calibri"/>
          <w:sz w:val="24"/>
          <w:szCs w:val="24"/>
        </w:rPr>
        <w:t>Gli Organismi Indipendenti di Valutazione (OIV)</w:t>
      </w:r>
      <w:bookmarkEnd w:id="14"/>
      <w:bookmarkEnd w:id="15"/>
    </w:p>
    <w:p w14:paraId="62E8CE74" w14:textId="52905F49" w:rsidR="003107CF" w:rsidRPr="008B143B" w:rsidRDefault="00F46D21"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Gli Organismi Indipendenti di Valutazione (OIV) e le strutture c</w:t>
      </w:r>
      <w:r w:rsidR="001F3F0F" w:rsidRPr="008B143B">
        <w:rPr>
          <w:rFonts w:ascii="Book Antiqua" w:eastAsia="Calibri" w:hAnsi="Book Antiqua" w:cs="Calibri"/>
          <w:bCs/>
          <w:sz w:val="24"/>
          <w:lang w:eastAsia="en-US"/>
        </w:rPr>
        <w:t xml:space="preserve">he svolgono </w:t>
      </w:r>
      <w:r w:rsidRPr="008B143B">
        <w:rPr>
          <w:rFonts w:ascii="Book Antiqua" w:eastAsia="Calibri" w:hAnsi="Book Antiqua" w:cs="Calibri"/>
          <w:bCs/>
          <w:sz w:val="24"/>
          <w:lang w:eastAsia="en-US"/>
        </w:rPr>
        <w:t>funzioni assimilabili,</w:t>
      </w:r>
      <w:r w:rsidR="001F3F0F" w:rsidRPr="008B143B">
        <w:rPr>
          <w:rFonts w:ascii="Book Antiqua" w:eastAsia="Calibri" w:hAnsi="Book Antiqua" w:cs="Calibri"/>
          <w:bCs/>
          <w:sz w:val="24"/>
          <w:lang w:eastAsia="en-US"/>
        </w:rPr>
        <w:t xml:space="preserve"> quali i </w:t>
      </w:r>
      <w:r w:rsidR="00C227A8" w:rsidRPr="008B143B">
        <w:rPr>
          <w:rFonts w:ascii="Book Antiqua" w:eastAsia="Calibri" w:hAnsi="Book Antiqua" w:cs="Calibri"/>
          <w:bCs/>
          <w:sz w:val="24"/>
          <w:lang w:eastAsia="en-US"/>
        </w:rPr>
        <w:t>N</w:t>
      </w:r>
      <w:r w:rsidR="001F3F0F" w:rsidRPr="008B143B">
        <w:rPr>
          <w:rFonts w:ascii="Book Antiqua" w:eastAsia="Calibri" w:hAnsi="Book Antiqua" w:cs="Calibri"/>
          <w:bCs/>
          <w:sz w:val="24"/>
          <w:lang w:eastAsia="en-US"/>
        </w:rPr>
        <w:t xml:space="preserve">uclei di valutazione, partecipano alle politiche di contrasto della corruzione e </w:t>
      </w:r>
      <w:r w:rsidRPr="008B143B">
        <w:rPr>
          <w:rFonts w:ascii="Book Antiqua" w:eastAsia="Calibri" w:hAnsi="Book Antiqua" w:cs="Calibri"/>
          <w:bCs/>
          <w:sz w:val="24"/>
          <w:lang w:eastAsia="en-US"/>
        </w:rPr>
        <w:t xml:space="preserve">devono: </w:t>
      </w:r>
    </w:p>
    <w:p w14:paraId="18453294" w14:textId="0C88E291" w:rsidR="003107CF"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lastRenderedPageBreak/>
        <w:t xml:space="preserve">offrire, nell’ambito delle proprie competenze specifiche, un supporto metodologico al RPCT e agli altri attori, con riferimento alla corretta attuazione del processo di gestione del rischio corruttivo; </w:t>
      </w:r>
    </w:p>
    <w:p w14:paraId="31B2039A" w14:textId="19B19585" w:rsidR="003107CF"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fornire, qualora disponibili, dati e informazioni utili all’analisi del contesto (inclusa la rilevazione dei processi), alla valutazione e al trattamento dei rischi; </w:t>
      </w:r>
    </w:p>
    <w:p w14:paraId="1540E864" w14:textId="4306D8A3" w:rsidR="00F46D21"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favorire l’integrazione metodologica tra il ciclo di gestione della performance e il ciclo di gestione del rischio corruttivo.  </w:t>
      </w:r>
    </w:p>
    <w:p w14:paraId="761FF5B4" w14:textId="77777777" w:rsidR="003107CF" w:rsidRPr="008B143B" w:rsidRDefault="003107CF"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Il RPCT può</w:t>
      </w:r>
      <w:r w:rsidR="00F46D21" w:rsidRPr="008B143B">
        <w:rPr>
          <w:rFonts w:ascii="Book Antiqua" w:eastAsia="Calibri" w:hAnsi="Book Antiqua" w:cs="Calibri"/>
          <w:bCs/>
          <w:sz w:val="24"/>
          <w:lang w:eastAsia="en-US"/>
        </w:rPr>
        <w:t xml:space="preserve"> avvalersi delle strutture di vigilanza ed audit interno, laddove presenti, per: </w:t>
      </w:r>
    </w:p>
    <w:p w14:paraId="4321EF21" w14:textId="586831D2" w:rsidR="003107CF"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attuare il sistema di monitoraggio del PTPCT, richiedendo all’organo di indirizzo politico il supporto di queste strutture per realizzare le attività di verifica (audit) sull’attuazione e l’idoneità delle misure di trattamento del rischio; </w:t>
      </w:r>
    </w:p>
    <w:p w14:paraId="07DF9ED5" w14:textId="51BC5B95" w:rsidR="00F46D21" w:rsidRPr="008B143B" w:rsidRDefault="00F46D21" w:rsidP="004E38EB">
      <w:pPr>
        <w:pStyle w:val="Corpotesto"/>
        <w:numPr>
          <w:ilvl w:val="0"/>
          <w:numId w:val="8"/>
        </w:numPr>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svolgere l’esame periodico della funzionalità del processo di gestione del rischio.  </w:t>
      </w:r>
    </w:p>
    <w:p w14:paraId="42123E2B" w14:textId="50E7C5B2" w:rsidR="001F3F0F" w:rsidRPr="008B143B" w:rsidRDefault="001F3F0F" w:rsidP="004E38EB">
      <w:pPr>
        <w:pStyle w:val="Corpotesto"/>
        <w:spacing w:before="120"/>
        <w:ind w:left="360"/>
        <w:jc w:val="both"/>
        <w:rPr>
          <w:rFonts w:ascii="Book Antiqua" w:eastAsia="Calibri" w:hAnsi="Book Antiqua" w:cs="Calibri"/>
          <w:bCs/>
          <w:sz w:val="24"/>
          <w:lang w:eastAsia="en-US"/>
        </w:rPr>
      </w:pPr>
    </w:p>
    <w:p w14:paraId="669821D7" w14:textId="49AF550E" w:rsidR="001F3F0F" w:rsidRPr="008B143B" w:rsidRDefault="001F3F0F" w:rsidP="004E38EB">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6" w:name="_Toc97543223"/>
      <w:bookmarkStart w:id="17" w:name="_Toc130544971"/>
      <w:r w:rsidRPr="008B143B">
        <w:rPr>
          <w:rFonts w:ascii="Book Antiqua" w:hAnsi="Book Antiqua" w:cs="Calibri"/>
          <w:sz w:val="24"/>
          <w:szCs w:val="24"/>
        </w:rPr>
        <w:t>Il personale dipendente</w:t>
      </w:r>
      <w:bookmarkEnd w:id="16"/>
      <w:bookmarkEnd w:id="17"/>
    </w:p>
    <w:p w14:paraId="28DCFCB0" w14:textId="0F22A00F" w:rsidR="00F46D21" w:rsidRPr="008B143B" w:rsidRDefault="00C227A8"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I</w:t>
      </w:r>
      <w:r w:rsidR="003107CF" w:rsidRPr="008B143B">
        <w:rPr>
          <w:rFonts w:ascii="Book Antiqua" w:eastAsia="Calibri" w:hAnsi="Book Antiqua" w:cs="Calibri"/>
          <w:bCs/>
          <w:sz w:val="24"/>
          <w:lang w:eastAsia="en-US"/>
        </w:rPr>
        <w:t xml:space="preserve"> </w:t>
      </w:r>
      <w:r w:rsidR="001F3F0F" w:rsidRPr="008B143B">
        <w:rPr>
          <w:rFonts w:ascii="Book Antiqua" w:eastAsia="Calibri" w:hAnsi="Book Antiqua" w:cs="Calibri"/>
          <w:bCs/>
          <w:sz w:val="24"/>
          <w:lang w:eastAsia="en-US"/>
        </w:rPr>
        <w:t xml:space="preserve">singoli </w:t>
      </w:r>
      <w:r w:rsidR="003107CF" w:rsidRPr="008B143B">
        <w:rPr>
          <w:rFonts w:ascii="Book Antiqua" w:eastAsia="Calibri" w:hAnsi="Book Antiqua" w:cs="Calibri"/>
          <w:bCs/>
          <w:sz w:val="24"/>
          <w:lang w:eastAsia="en-US"/>
        </w:rPr>
        <w:t>dipendenti</w:t>
      </w:r>
      <w:r w:rsidR="003107CF" w:rsidRPr="008B143B">
        <w:rPr>
          <w:rFonts w:ascii="Book Antiqua" w:eastAsia="Calibri" w:hAnsi="Book Antiqua" w:cs="Calibri"/>
          <w:b/>
          <w:sz w:val="24"/>
          <w:lang w:eastAsia="en-US"/>
        </w:rPr>
        <w:t xml:space="preserve"> </w:t>
      </w:r>
      <w:r w:rsidR="003107CF" w:rsidRPr="008B143B">
        <w:rPr>
          <w:rFonts w:ascii="Book Antiqua" w:eastAsia="Calibri" w:hAnsi="Book Antiqua" w:cs="Calibri"/>
          <w:bCs/>
          <w:sz w:val="24"/>
          <w:lang w:eastAsia="en-US"/>
        </w:rPr>
        <w:t xml:space="preserve">partecipano </w:t>
      </w:r>
      <w:r w:rsidR="00F46D21" w:rsidRPr="008B143B">
        <w:rPr>
          <w:rFonts w:ascii="Book Antiqua" w:eastAsia="Calibri" w:hAnsi="Book Antiqua" w:cs="Calibri"/>
          <w:bCs/>
          <w:sz w:val="24"/>
          <w:lang w:eastAsia="en-US"/>
        </w:rPr>
        <w:t xml:space="preserve">attivamente al processo di gestione del rischio e, in particolare, alla attuazione delle misure di prevenzione programmate nel PTPCT.  </w:t>
      </w:r>
    </w:p>
    <w:p w14:paraId="40D6C554" w14:textId="3E632210" w:rsidR="00F46D21" w:rsidRPr="008B143B" w:rsidRDefault="00F46D21"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Tutti i soggetti che dispongono di dati utili e rilevanti (es. uffici legali interni, uffici di statistica, uffici di controllo interno, ecc.) hanno l’obbligo di fornirli tempestivamente al RPCT ai fini della corretta attuazione del processo di gestione del rischio.  </w:t>
      </w:r>
    </w:p>
    <w:p w14:paraId="7C1E85A4" w14:textId="77777777" w:rsidR="00C227A8" w:rsidRPr="008B143B" w:rsidRDefault="00C227A8" w:rsidP="004E38EB">
      <w:pPr>
        <w:pStyle w:val="Corpotesto"/>
        <w:spacing w:before="120"/>
        <w:jc w:val="both"/>
        <w:rPr>
          <w:rFonts w:ascii="Book Antiqua" w:eastAsia="Calibri" w:hAnsi="Book Antiqua" w:cs="Calibri"/>
          <w:bCs/>
          <w:sz w:val="24"/>
          <w:lang w:eastAsia="en-US"/>
        </w:rPr>
      </w:pPr>
    </w:p>
    <w:p w14:paraId="15D9CAF4" w14:textId="5C839979" w:rsidR="003237FC" w:rsidRPr="008B143B" w:rsidRDefault="00F242A1" w:rsidP="004E38EB">
      <w:pPr>
        <w:pStyle w:val="TitoloB"/>
        <w:keepNext/>
        <w:widowControl w:val="0"/>
        <w:numPr>
          <w:ilvl w:val="1"/>
          <w:numId w:val="1"/>
        </w:numPr>
        <w:spacing w:before="120" w:after="0" w:line="240" w:lineRule="auto"/>
        <w:ind w:right="0"/>
        <w:jc w:val="both"/>
        <w:outlineLvl w:val="1"/>
        <w:rPr>
          <w:rFonts w:ascii="Book Antiqua" w:hAnsi="Book Antiqua" w:cs="Calibri"/>
          <w:sz w:val="24"/>
          <w:szCs w:val="24"/>
        </w:rPr>
      </w:pPr>
      <w:bookmarkStart w:id="18" w:name="_Toc87523790"/>
      <w:bookmarkStart w:id="19" w:name="_Toc97543224"/>
      <w:bookmarkStart w:id="20" w:name="_Toc130544972"/>
      <w:r w:rsidRPr="008B143B">
        <w:rPr>
          <w:rFonts w:ascii="Book Antiqua" w:hAnsi="Book Antiqua" w:cs="Calibri"/>
          <w:sz w:val="24"/>
          <w:szCs w:val="24"/>
        </w:rPr>
        <w:t>L</w:t>
      </w:r>
      <w:r w:rsidR="00D77A89" w:rsidRPr="008B143B">
        <w:rPr>
          <w:rFonts w:ascii="Book Antiqua" w:hAnsi="Book Antiqua" w:cs="Calibri"/>
          <w:sz w:val="24"/>
          <w:szCs w:val="24"/>
        </w:rPr>
        <w:t>e modalità di approvazione delle misure di prevenzione della corruzione e per la trasparenza</w:t>
      </w:r>
      <w:bookmarkEnd w:id="18"/>
      <w:bookmarkEnd w:id="19"/>
      <w:bookmarkEnd w:id="20"/>
    </w:p>
    <w:p w14:paraId="543A677F" w14:textId="3E9B35DE" w:rsidR="00D77A89" w:rsidRPr="008B143B" w:rsidRDefault="00C227A8" w:rsidP="004E38EB">
      <w:pPr>
        <w:pStyle w:val="Corpotesto"/>
        <w:spacing w:before="120"/>
        <w:jc w:val="both"/>
        <w:rPr>
          <w:rFonts w:ascii="Book Antiqua" w:eastAsia="Calibri" w:hAnsi="Book Antiqua" w:cs="Calibri"/>
          <w:bCs/>
          <w:sz w:val="24"/>
          <w:lang w:eastAsia="en-US"/>
        </w:rPr>
      </w:pPr>
      <w:bookmarkStart w:id="21" w:name="_Hlk499549421"/>
      <w:r w:rsidRPr="008B143B">
        <w:rPr>
          <w:rFonts w:ascii="Book Antiqua" w:eastAsia="Calibri" w:hAnsi="Book Antiqua" w:cs="Calibri"/>
          <w:bCs/>
          <w:sz w:val="24"/>
          <w:lang w:eastAsia="en-US"/>
        </w:rPr>
        <w:t xml:space="preserve">Premesso che l’attività di elaborazione non può essere affidata a soggetti esterni all'amministrazione, il </w:t>
      </w:r>
      <w:r w:rsidR="00F242A1" w:rsidRPr="008B143B">
        <w:rPr>
          <w:rFonts w:ascii="Book Antiqua" w:eastAsia="Calibri" w:hAnsi="Book Antiqua" w:cs="Calibri"/>
          <w:bCs/>
          <w:sz w:val="24"/>
          <w:lang w:eastAsia="en-US"/>
        </w:rPr>
        <w:t xml:space="preserve">RPCT </w:t>
      </w:r>
      <w:r w:rsidR="00D77A89" w:rsidRPr="008B143B">
        <w:rPr>
          <w:rFonts w:ascii="Book Antiqua" w:eastAsia="Calibri" w:hAnsi="Book Antiqua" w:cs="Calibri"/>
          <w:bCs/>
          <w:sz w:val="24"/>
          <w:lang w:eastAsia="en-US"/>
        </w:rPr>
        <w:t xml:space="preserve">deve </w:t>
      </w:r>
      <w:r w:rsidR="00A94D5E" w:rsidRPr="008B143B">
        <w:rPr>
          <w:rFonts w:ascii="Book Antiqua" w:eastAsia="Calibri" w:hAnsi="Book Antiqua" w:cs="Calibri"/>
          <w:bCs/>
          <w:sz w:val="24"/>
          <w:lang w:eastAsia="en-US"/>
        </w:rPr>
        <w:t>elabora</w:t>
      </w:r>
      <w:r w:rsidR="00D77A89" w:rsidRPr="008B143B">
        <w:rPr>
          <w:rFonts w:ascii="Book Antiqua" w:eastAsia="Calibri" w:hAnsi="Book Antiqua" w:cs="Calibri"/>
          <w:bCs/>
          <w:sz w:val="24"/>
          <w:lang w:eastAsia="en-US"/>
        </w:rPr>
        <w:t>re</w:t>
      </w:r>
      <w:r w:rsidR="00A94D5E" w:rsidRPr="008B143B">
        <w:rPr>
          <w:rFonts w:ascii="Book Antiqua" w:eastAsia="Calibri" w:hAnsi="Book Antiqua" w:cs="Calibri"/>
          <w:bCs/>
          <w:sz w:val="24"/>
          <w:lang w:eastAsia="en-US"/>
        </w:rPr>
        <w:t xml:space="preserve"> e </w:t>
      </w:r>
      <w:r w:rsidR="00F242A1" w:rsidRPr="008B143B">
        <w:rPr>
          <w:rFonts w:ascii="Book Antiqua" w:eastAsia="Calibri" w:hAnsi="Book Antiqua" w:cs="Calibri"/>
          <w:bCs/>
          <w:sz w:val="24"/>
          <w:lang w:eastAsia="en-US"/>
        </w:rPr>
        <w:t>propo</w:t>
      </w:r>
      <w:r w:rsidR="00D77A89" w:rsidRPr="008B143B">
        <w:rPr>
          <w:rFonts w:ascii="Book Antiqua" w:eastAsia="Calibri" w:hAnsi="Book Antiqua" w:cs="Calibri"/>
          <w:bCs/>
          <w:sz w:val="24"/>
          <w:lang w:eastAsia="en-US"/>
        </w:rPr>
        <w:t>rre</w:t>
      </w:r>
      <w:r w:rsidR="00F242A1" w:rsidRPr="008B143B">
        <w:rPr>
          <w:rFonts w:ascii="Book Antiqua" w:eastAsia="Calibri" w:hAnsi="Book Antiqua" w:cs="Calibri"/>
          <w:bCs/>
          <w:sz w:val="24"/>
          <w:lang w:eastAsia="en-US"/>
        </w:rPr>
        <w:t xml:space="preserve"> </w:t>
      </w:r>
      <w:r w:rsidR="00D77A89" w:rsidRPr="008B143B">
        <w:rPr>
          <w:rFonts w:ascii="Book Antiqua" w:eastAsia="Calibri" w:hAnsi="Book Antiqua" w:cs="Calibri"/>
          <w:bCs/>
          <w:sz w:val="24"/>
          <w:lang w:eastAsia="en-US"/>
        </w:rPr>
        <w:t>le misure di prevenzione della corruzione e per la trasparenza da inserire nel PIAO</w:t>
      </w:r>
      <w:r w:rsidRPr="008B143B">
        <w:rPr>
          <w:rFonts w:ascii="Book Antiqua" w:eastAsia="Calibri" w:hAnsi="Book Antiqua" w:cs="Calibri"/>
          <w:bCs/>
          <w:sz w:val="24"/>
          <w:lang w:eastAsia="en-US"/>
        </w:rPr>
        <w:t>, ovvero lo schema del PTPCT.</w:t>
      </w:r>
      <w:r w:rsidR="00D77A89" w:rsidRPr="008B143B">
        <w:rPr>
          <w:rFonts w:ascii="Book Antiqua" w:eastAsia="Calibri" w:hAnsi="Book Antiqua" w:cs="Calibri"/>
          <w:bCs/>
          <w:sz w:val="24"/>
          <w:lang w:eastAsia="en-US"/>
        </w:rPr>
        <w:t xml:space="preserve"> </w:t>
      </w:r>
    </w:p>
    <w:bookmarkEnd w:id="21"/>
    <w:p w14:paraId="11FCA853" w14:textId="740B2D3C" w:rsidR="00F242A1" w:rsidRPr="004D5329" w:rsidRDefault="000F4A82"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L’A</w:t>
      </w:r>
      <w:r w:rsidR="00790267" w:rsidRPr="008B143B">
        <w:rPr>
          <w:rFonts w:ascii="Book Antiqua" w:eastAsia="Calibri" w:hAnsi="Book Antiqua" w:cs="Calibri"/>
          <w:bCs/>
          <w:sz w:val="24"/>
          <w:lang w:eastAsia="en-US"/>
        </w:rPr>
        <w:t>NAC</w:t>
      </w:r>
      <w:r w:rsidRPr="008B143B">
        <w:rPr>
          <w:rFonts w:ascii="Book Antiqua" w:eastAsia="Calibri" w:hAnsi="Book Antiqua" w:cs="Calibri"/>
          <w:bCs/>
          <w:sz w:val="24"/>
          <w:lang w:eastAsia="en-US"/>
        </w:rPr>
        <w:t xml:space="preserve"> sostiene che sia necessario assicurare la più larga condivisione delle misure anticorruzione con gli organi di indirizzo politico (ANAC determinazione n. 12 del 28</w:t>
      </w:r>
      <w:r w:rsidR="00926263" w:rsidRPr="008B143B">
        <w:rPr>
          <w:rFonts w:ascii="Book Antiqua" w:eastAsia="Calibri" w:hAnsi="Book Antiqua" w:cs="Calibri"/>
          <w:bCs/>
          <w:sz w:val="24"/>
          <w:lang w:eastAsia="en-US"/>
        </w:rPr>
        <w:t>/10/</w:t>
      </w:r>
      <w:r w:rsidRPr="008B143B">
        <w:rPr>
          <w:rFonts w:ascii="Book Antiqua" w:eastAsia="Calibri" w:hAnsi="Book Antiqua" w:cs="Calibri"/>
          <w:bCs/>
          <w:sz w:val="24"/>
          <w:lang w:eastAsia="en-US"/>
        </w:rPr>
        <w:t xml:space="preserve">2015). A tale scopo, ritiene </w:t>
      </w:r>
      <w:r w:rsidR="00790267" w:rsidRPr="008B143B">
        <w:rPr>
          <w:rFonts w:ascii="Book Antiqua" w:eastAsia="Calibri" w:hAnsi="Book Antiqua" w:cs="Calibri"/>
          <w:bCs/>
          <w:sz w:val="24"/>
          <w:lang w:eastAsia="en-US"/>
        </w:rPr>
        <w:t>che sia u</w:t>
      </w:r>
      <w:r w:rsidRPr="008B143B">
        <w:rPr>
          <w:rFonts w:ascii="Book Antiqua" w:eastAsia="Calibri" w:hAnsi="Book Antiqua" w:cs="Calibri"/>
          <w:bCs/>
          <w:sz w:val="24"/>
          <w:lang w:eastAsia="en-US"/>
        </w:rPr>
        <w:t>tile prevedere una doppi</w:t>
      </w:r>
      <w:r w:rsidR="00926263" w:rsidRPr="008B143B">
        <w:rPr>
          <w:rFonts w:ascii="Book Antiqua" w:eastAsia="Calibri" w:hAnsi="Book Antiqua" w:cs="Calibri"/>
          <w:bCs/>
          <w:sz w:val="24"/>
          <w:lang w:eastAsia="en-US"/>
        </w:rPr>
        <w:t>a</w:t>
      </w:r>
      <w:r w:rsidRPr="008B143B">
        <w:rPr>
          <w:rFonts w:ascii="Book Antiqua" w:eastAsia="Calibri" w:hAnsi="Book Antiqua" w:cs="Calibri"/>
          <w:bCs/>
          <w:sz w:val="24"/>
          <w:lang w:eastAsia="en-US"/>
        </w:rPr>
        <w:t xml:space="preserve"> approvazione. L’adozione di un primo schema di PTPCT e, successivamente, l’approvazione del piano in forma definitiva (PNA 2019). </w:t>
      </w:r>
    </w:p>
    <w:p w14:paraId="7F106BED" w14:textId="275B55D8" w:rsidR="00C227A8" w:rsidRPr="008B143B" w:rsidRDefault="00C227A8" w:rsidP="004E38EB">
      <w:pPr>
        <w:pStyle w:val="TitoloB"/>
        <w:keepNext/>
        <w:widowControl w:val="0"/>
        <w:numPr>
          <w:ilvl w:val="1"/>
          <w:numId w:val="1"/>
        </w:numPr>
        <w:spacing w:before="120" w:after="0" w:line="240" w:lineRule="auto"/>
        <w:ind w:right="0"/>
        <w:jc w:val="both"/>
        <w:outlineLvl w:val="1"/>
        <w:rPr>
          <w:rFonts w:ascii="Book Antiqua" w:hAnsi="Book Antiqua" w:cs="Calibri"/>
          <w:sz w:val="24"/>
          <w:szCs w:val="24"/>
        </w:rPr>
      </w:pPr>
      <w:bookmarkStart w:id="22" w:name="_Toc87523791"/>
      <w:bookmarkStart w:id="23" w:name="_Toc97543225"/>
      <w:bookmarkStart w:id="24" w:name="_Toc130544973"/>
      <w:r w:rsidRPr="008B143B">
        <w:rPr>
          <w:rFonts w:ascii="Book Antiqua" w:hAnsi="Book Antiqua" w:cs="Calibri"/>
          <w:sz w:val="24"/>
          <w:szCs w:val="24"/>
        </w:rPr>
        <w:lastRenderedPageBreak/>
        <w:t>Gli obiettivi strategici</w:t>
      </w:r>
      <w:bookmarkEnd w:id="22"/>
      <w:bookmarkEnd w:id="23"/>
      <w:bookmarkEnd w:id="24"/>
    </w:p>
    <w:p w14:paraId="34095357" w14:textId="77777777" w:rsidR="00C227A8" w:rsidRPr="008B143B" w:rsidRDefault="00C227A8"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Il comma 8 dell’art. 1 della legge 190/2012 (rinnovato dal d.lgs. 97/2016) prevede che l'organo di indirizzo definisca gli obiettivi strategici in materia di prevenzione della corruzione. </w:t>
      </w:r>
    </w:p>
    <w:p w14:paraId="64CF0E57" w14:textId="77777777" w:rsidR="00C227A8" w:rsidRPr="008B143B" w:rsidRDefault="00C227A8"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Il primo obiettivo che va posto è quello del </w:t>
      </w:r>
      <w:r w:rsidRPr="008B143B">
        <w:rPr>
          <w:rFonts w:ascii="Book Antiqua" w:eastAsia="Calibri" w:hAnsi="Book Antiqua" w:cs="Calibri"/>
          <w:b/>
          <w:sz w:val="24"/>
          <w:lang w:eastAsia="en-US"/>
        </w:rPr>
        <w:t>valore pubblico</w:t>
      </w:r>
      <w:r w:rsidRPr="008B143B">
        <w:rPr>
          <w:rFonts w:ascii="Book Antiqua" w:eastAsia="Calibri" w:hAnsi="Book Antiqua" w:cs="Calibri"/>
          <w:bCs/>
          <w:sz w:val="24"/>
          <w:lang w:eastAsia="en-US"/>
        </w:rPr>
        <w:t xml:space="preserve"> secondo le indicazioni del DM 132/2022 (art. 3).</w:t>
      </w:r>
    </w:p>
    <w:p w14:paraId="7666025C" w14:textId="77777777" w:rsidR="00C227A8" w:rsidRPr="008B143B" w:rsidRDefault="00C227A8" w:rsidP="004E38EB">
      <w:pPr>
        <w:pStyle w:val="Corpotesto"/>
        <w:spacing w:before="120"/>
        <w:jc w:val="both"/>
        <w:rPr>
          <w:rFonts w:ascii="Book Antiqua" w:eastAsia="Calibri" w:hAnsi="Book Antiqua" w:cs="Calibri"/>
          <w:bCs/>
          <w:sz w:val="24"/>
          <w:lang w:eastAsia="en-US"/>
        </w:rPr>
      </w:pPr>
      <w:r w:rsidRPr="008B143B">
        <w:rPr>
          <w:rFonts w:ascii="Book Antiqua" w:eastAsia="Calibri" w:hAnsi="Book Antiqua" w:cs="Calibri"/>
          <w:bCs/>
          <w:sz w:val="24"/>
          <w:lang w:eastAsia="en-US"/>
        </w:rPr>
        <w:t xml:space="preserve">L’obiettivo della creazione di valore pubblico può essere raggiunto avendo chiaro che la prevenzione della corruzione e la trasparenza sono dimensioni del e per la creazione del valore pubblico, di natura trasversale per la realizzazione della missione istituzionale di ogni amministrazione o ente. Tale obiettivo generale va poi declinato in obiettivi strategici di prevenzione della corruzione e della trasparenza, previsti come contenuto obbligatorio dei PTPCT, e, quindi, anche della sezione anticorruzione e trasparenza del PIAO. </w:t>
      </w:r>
    </w:p>
    <w:p w14:paraId="4A7E52D4" w14:textId="76E95EBC" w:rsidR="00C227A8" w:rsidRPr="004D5329" w:rsidRDefault="00C227A8" w:rsidP="004E38EB">
      <w:pPr>
        <w:pStyle w:val="Corpotesto"/>
        <w:spacing w:before="120"/>
        <w:jc w:val="both"/>
        <w:rPr>
          <w:rFonts w:ascii="Book Antiqua" w:eastAsia="Calibri" w:hAnsi="Book Antiqua" w:cs="Calibri"/>
          <w:bCs/>
          <w:sz w:val="24"/>
          <w:lang w:eastAsia="en-US"/>
        </w:rPr>
      </w:pPr>
      <w:r w:rsidRPr="004D5329">
        <w:rPr>
          <w:rFonts w:ascii="Book Antiqua" w:eastAsia="Calibri" w:hAnsi="Book Antiqua" w:cs="Calibri"/>
          <w:bCs/>
          <w:sz w:val="24"/>
          <w:lang w:eastAsia="en-US"/>
        </w:rPr>
        <w:t xml:space="preserve">L’amministrazione ritiene che la trasparenza sostanziale dell’azione amministrativa sia la misura principale per contrastare i fenomeni corruttivi. </w:t>
      </w:r>
    </w:p>
    <w:p w14:paraId="6B3C5991" w14:textId="7B17833F" w:rsidR="00C227A8" w:rsidRPr="004D5329" w:rsidRDefault="00C227A8" w:rsidP="004E38EB">
      <w:pPr>
        <w:pStyle w:val="Corpotesto"/>
        <w:spacing w:before="120"/>
        <w:jc w:val="both"/>
        <w:rPr>
          <w:rFonts w:ascii="Book Antiqua" w:eastAsia="Calibri" w:hAnsi="Book Antiqua" w:cs="Calibri"/>
          <w:bCs/>
          <w:sz w:val="24"/>
          <w:lang w:eastAsia="en-US"/>
        </w:rPr>
      </w:pPr>
      <w:r w:rsidRPr="004D5329">
        <w:rPr>
          <w:rFonts w:ascii="Book Antiqua" w:eastAsia="Calibri" w:hAnsi="Book Antiqua" w:cs="Calibri"/>
          <w:bCs/>
          <w:sz w:val="24"/>
          <w:lang w:eastAsia="en-US"/>
        </w:rPr>
        <w:t xml:space="preserve">Pertanto, intende </w:t>
      </w:r>
      <w:r w:rsidR="00864EC4" w:rsidRPr="004D5329">
        <w:rPr>
          <w:rFonts w:ascii="Book Antiqua" w:eastAsia="Calibri" w:hAnsi="Book Antiqua" w:cs="Calibri"/>
          <w:bCs/>
          <w:sz w:val="24"/>
          <w:lang w:eastAsia="en-US"/>
        </w:rPr>
        <w:t>realizzare</w:t>
      </w:r>
      <w:r w:rsidRPr="004D5329">
        <w:rPr>
          <w:rFonts w:ascii="Book Antiqua" w:eastAsia="Calibri" w:hAnsi="Book Antiqua" w:cs="Calibri"/>
          <w:bCs/>
          <w:sz w:val="24"/>
          <w:lang w:eastAsia="en-US"/>
        </w:rPr>
        <w:t xml:space="preserve"> i seguenti </w:t>
      </w:r>
      <w:r w:rsidRPr="004D5329">
        <w:rPr>
          <w:rFonts w:ascii="Book Antiqua" w:eastAsia="Calibri" w:hAnsi="Book Antiqua" w:cs="Calibri"/>
          <w:b/>
          <w:bCs/>
          <w:sz w:val="24"/>
          <w:u w:val="single"/>
          <w:lang w:eastAsia="en-US"/>
        </w:rPr>
        <w:t>obiettivi di trasparenza sostanziale</w:t>
      </w:r>
      <w:r w:rsidRPr="004D5329">
        <w:rPr>
          <w:rFonts w:ascii="Book Antiqua" w:eastAsia="Calibri" w:hAnsi="Book Antiqua" w:cs="Calibri"/>
          <w:bCs/>
          <w:sz w:val="24"/>
          <w:lang w:eastAsia="en-US"/>
        </w:rPr>
        <w:t xml:space="preserve">: </w:t>
      </w:r>
    </w:p>
    <w:p w14:paraId="0545059E" w14:textId="77777777" w:rsidR="00C227A8" w:rsidRPr="004D5329" w:rsidRDefault="00C227A8" w:rsidP="004E38EB">
      <w:pPr>
        <w:pStyle w:val="Corpotesto"/>
        <w:spacing w:before="120"/>
        <w:jc w:val="both"/>
        <w:rPr>
          <w:rFonts w:ascii="Book Antiqua" w:eastAsia="Calibri" w:hAnsi="Book Antiqua" w:cs="Calibri"/>
          <w:b/>
          <w:bCs/>
          <w:sz w:val="24"/>
          <w:lang w:eastAsia="en-US"/>
        </w:rPr>
      </w:pPr>
      <w:r w:rsidRPr="004D5329">
        <w:rPr>
          <w:rFonts w:ascii="Book Antiqua" w:eastAsia="Calibri" w:hAnsi="Book Antiqua" w:cs="Calibri"/>
          <w:b/>
          <w:bCs/>
          <w:sz w:val="24"/>
          <w:lang w:eastAsia="en-US"/>
        </w:rPr>
        <w:t xml:space="preserve">1- la trasparenza quale reale ed effettiva accessibilità totale alle informazioni concernenti l'organizzazione e l'attività dell’amministrazione; </w:t>
      </w:r>
    </w:p>
    <w:p w14:paraId="43F52E47" w14:textId="77777777" w:rsidR="00C227A8" w:rsidRPr="004D5329" w:rsidRDefault="00C227A8" w:rsidP="004E38EB">
      <w:pPr>
        <w:pStyle w:val="Corpotesto"/>
        <w:spacing w:before="120"/>
        <w:jc w:val="both"/>
        <w:rPr>
          <w:rFonts w:ascii="Book Antiqua" w:eastAsia="Calibri" w:hAnsi="Book Antiqua" w:cs="Calibri"/>
          <w:bCs/>
          <w:sz w:val="24"/>
          <w:lang w:eastAsia="en-US"/>
        </w:rPr>
      </w:pPr>
      <w:r w:rsidRPr="004D5329">
        <w:rPr>
          <w:rFonts w:ascii="Book Antiqua" w:eastAsia="Calibri" w:hAnsi="Book Antiqua" w:cs="Calibri"/>
          <w:b/>
          <w:bCs/>
          <w:sz w:val="24"/>
          <w:lang w:eastAsia="en-US"/>
        </w:rPr>
        <w:t>2- il libero e illimitato esercizio dell’accesso civico, come normato dal d.lgs. 97/2016, quale diritto riconosciuto a chiunque di richiedere documenti, informazioni e dati</w:t>
      </w:r>
      <w:r w:rsidRPr="004D5329">
        <w:rPr>
          <w:rFonts w:ascii="Book Antiqua" w:eastAsia="Calibri" w:hAnsi="Book Antiqua" w:cs="Calibri"/>
          <w:bCs/>
          <w:sz w:val="24"/>
          <w:lang w:eastAsia="en-US"/>
        </w:rPr>
        <w:t xml:space="preserve">. </w:t>
      </w:r>
    </w:p>
    <w:p w14:paraId="2FFD3641" w14:textId="77777777" w:rsidR="00C227A8" w:rsidRPr="004D5329" w:rsidRDefault="00C227A8" w:rsidP="004E38EB">
      <w:pPr>
        <w:pStyle w:val="Corpotesto"/>
        <w:spacing w:before="120"/>
        <w:jc w:val="both"/>
        <w:rPr>
          <w:rFonts w:ascii="Book Antiqua" w:eastAsia="Calibri" w:hAnsi="Book Antiqua" w:cs="Calibri"/>
          <w:bCs/>
          <w:sz w:val="24"/>
          <w:lang w:eastAsia="en-US"/>
        </w:rPr>
      </w:pPr>
      <w:r w:rsidRPr="004D5329">
        <w:rPr>
          <w:rFonts w:ascii="Book Antiqua" w:eastAsia="Calibri" w:hAnsi="Book Antiqua" w:cs="Calibri"/>
          <w:bCs/>
          <w:sz w:val="24"/>
          <w:lang w:eastAsia="en-US"/>
        </w:rPr>
        <w:t xml:space="preserve">Tali obiettivi hanno la funzione precipua di indirizzare l’azione amministrativa ed i comportamenti degli operatori verso: </w:t>
      </w:r>
    </w:p>
    <w:p w14:paraId="20173B00" w14:textId="77777777" w:rsidR="00C227A8" w:rsidRPr="004D5329" w:rsidRDefault="00C227A8" w:rsidP="004E38EB">
      <w:pPr>
        <w:pStyle w:val="Corpotesto"/>
        <w:spacing w:before="120"/>
        <w:jc w:val="both"/>
        <w:rPr>
          <w:rFonts w:ascii="Book Antiqua" w:eastAsia="Calibri" w:hAnsi="Book Antiqua" w:cs="Calibri"/>
          <w:bCs/>
          <w:sz w:val="24"/>
          <w:lang w:eastAsia="en-US"/>
        </w:rPr>
      </w:pPr>
      <w:r w:rsidRPr="004D5329">
        <w:rPr>
          <w:rFonts w:ascii="Book Antiqua" w:eastAsia="Calibri" w:hAnsi="Book Antiqua" w:cs="Calibri"/>
          <w:bCs/>
          <w:sz w:val="24"/>
          <w:lang w:eastAsia="en-US"/>
        </w:rPr>
        <w:t xml:space="preserve">a) elevati livelli di trasparenza dell’azione amministrativa e dei comportamenti di dipendenti e funzionari pubblici, anche onorari; </w:t>
      </w:r>
    </w:p>
    <w:p w14:paraId="512B11F0" w14:textId="4C0F1B7B" w:rsidR="00864EC4" w:rsidRPr="004D5329" w:rsidRDefault="00C227A8" w:rsidP="00864EC4">
      <w:pPr>
        <w:pStyle w:val="Corpotesto"/>
        <w:spacing w:before="120"/>
        <w:jc w:val="both"/>
        <w:rPr>
          <w:rFonts w:ascii="Book Antiqua" w:eastAsia="Calibri" w:hAnsi="Book Antiqua" w:cs="Calibri"/>
          <w:bCs/>
          <w:sz w:val="24"/>
          <w:lang w:eastAsia="en-US"/>
        </w:rPr>
      </w:pPr>
      <w:r w:rsidRPr="004D5329">
        <w:rPr>
          <w:rFonts w:ascii="Book Antiqua" w:eastAsia="Calibri" w:hAnsi="Book Antiqua" w:cs="Calibri"/>
          <w:bCs/>
          <w:sz w:val="24"/>
          <w:lang w:eastAsia="en-US"/>
        </w:rPr>
        <w:t>b) lo sviluppo della cultura della legalità e dell’integrità nel</w:t>
      </w:r>
      <w:r w:rsidR="00864EC4" w:rsidRPr="004D5329">
        <w:rPr>
          <w:rFonts w:ascii="Book Antiqua" w:eastAsia="Calibri" w:hAnsi="Book Antiqua" w:cs="Calibri"/>
          <w:bCs/>
          <w:sz w:val="24"/>
          <w:lang w:eastAsia="en-US"/>
        </w:rPr>
        <w:t xml:space="preserve">la gestione del bene pubblico. </w:t>
      </w:r>
    </w:p>
    <w:p w14:paraId="5CC6DFB5" w14:textId="3372AB86" w:rsidR="00C227A8" w:rsidRPr="008B143B" w:rsidRDefault="00C227A8"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Gli obiettivi strategici sono stati formulati coerentemente con la programmazione prevista nella sottosezione del PIAO dedicata alla performance. </w:t>
      </w:r>
    </w:p>
    <w:p w14:paraId="4CFBBE59" w14:textId="77777777" w:rsidR="00405A65" w:rsidRPr="00405A65" w:rsidRDefault="00405A65" w:rsidP="004E38EB">
      <w:pPr>
        <w:spacing w:before="120" w:after="0" w:line="240" w:lineRule="auto"/>
        <w:jc w:val="both"/>
        <w:rPr>
          <w:rFonts w:ascii="Book Antiqua" w:hAnsi="Book Antiqua"/>
          <w:b/>
          <w:bCs/>
          <w:color w:val="FF0000"/>
          <w:sz w:val="24"/>
          <w:szCs w:val="24"/>
          <w:highlight w:val="yellow"/>
        </w:rPr>
      </w:pPr>
    </w:p>
    <w:p w14:paraId="5ED11042" w14:textId="1C8AABBE" w:rsidR="00710031" w:rsidRPr="008B143B" w:rsidRDefault="00710031" w:rsidP="004E38EB">
      <w:pPr>
        <w:spacing w:before="120" w:after="0" w:line="240" w:lineRule="auto"/>
        <w:jc w:val="both"/>
        <w:rPr>
          <w:rFonts w:ascii="Book Antiqua" w:hAnsi="Book Antiqua"/>
          <w:b/>
          <w:bCs/>
          <w:color w:val="FF0000"/>
          <w:sz w:val="24"/>
          <w:szCs w:val="24"/>
        </w:rPr>
      </w:pPr>
      <w:r w:rsidRPr="008B143B">
        <w:rPr>
          <w:rFonts w:ascii="Book Antiqua" w:hAnsi="Book Antiqua"/>
          <w:b/>
          <w:bCs/>
          <w:color w:val="FF0000"/>
          <w:sz w:val="24"/>
          <w:szCs w:val="24"/>
        </w:rPr>
        <w:br w:type="page"/>
      </w:r>
    </w:p>
    <w:p w14:paraId="15699AA2" w14:textId="77777777" w:rsidR="00D26A0D" w:rsidRPr="008B143B" w:rsidRDefault="00D26A0D" w:rsidP="004E38EB">
      <w:pPr>
        <w:spacing w:before="120" w:after="0" w:line="240" w:lineRule="auto"/>
        <w:rPr>
          <w:rFonts w:ascii="Book Antiqua" w:hAnsi="Book Antiqua"/>
          <w:b/>
          <w:bCs/>
          <w:color w:val="FF0000"/>
          <w:sz w:val="24"/>
          <w:szCs w:val="24"/>
        </w:rPr>
      </w:pPr>
    </w:p>
    <w:p w14:paraId="0F5DE67C" w14:textId="71F379F6" w:rsidR="002C6DA1" w:rsidRPr="008B143B" w:rsidRDefault="00880CDD" w:rsidP="004E38EB">
      <w:pPr>
        <w:pStyle w:val="TitoloB"/>
        <w:keepNext/>
        <w:widowControl w:val="0"/>
        <w:numPr>
          <w:ilvl w:val="0"/>
          <w:numId w:val="40"/>
        </w:numPr>
        <w:spacing w:before="120" w:after="0" w:line="240" w:lineRule="auto"/>
        <w:ind w:right="0"/>
        <w:jc w:val="both"/>
        <w:outlineLvl w:val="1"/>
        <w:rPr>
          <w:rFonts w:ascii="Book Antiqua" w:hAnsi="Book Antiqua" w:cs="Calibri"/>
          <w:sz w:val="32"/>
          <w:szCs w:val="32"/>
        </w:rPr>
      </w:pPr>
      <w:bookmarkStart w:id="25" w:name="_Toc87523793"/>
      <w:bookmarkStart w:id="26" w:name="_Toc97543227"/>
      <w:bookmarkStart w:id="27" w:name="_Toc130544974"/>
      <w:r w:rsidRPr="008B143B">
        <w:rPr>
          <w:rFonts w:ascii="Book Antiqua" w:hAnsi="Book Antiqua" w:cs="Calibri"/>
          <w:sz w:val="32"/>
          <w:szCs w:val="32"/>
        </w:rPr>
        <w:t>L’a</w:t>
      </w:r>
      <w:r w:rsidR="00963AA7" w:rsidRPr="008B143B">
        <w:rPr>
          <w:rFonts w:ascii="Book Antiqua" w:hAnsi="Book Antiqua" w:cs="Calibri"/>
          <w:sz w:val="32"/>
          <w:szCs w:val="32"/>
        </w:rPr>
        <w:t>nalisi del contesto</w:t>
      </w:r>
      <w:bookmarkEnd w:id="25"/>
      <w:bookmarkEnd w:id="26"/>
      <w:bookmarkEnd w:id="27"/>
      <w:r w:rsidR="00963AA7" w:rsidRPr="008B143B">
        <w:rPr>
          <w:rFonts w:ascii="Book Antiqua" w:hAnsi="Book Antiqua" w:cs="Calibri"/>
          <w:sz w:val="32"/>
          <w:szCs w:val="32"/>
        </w:rPr>
        <w:t xml:space="preserve"> </w:t>
      </w:r>
    </w:p>
    <w:p w14:paraId="05966C80" w14:textId="2940F4D6" w:rsidR="00D43009" w:rsidRPr="008B143B" w:rsidRDefault="00880CDD" w:rsidP="004E38EB">
      <w:pPr>
        <w:pStyle w:val="TitoloB"/>
        <w:keepNext/>
        <w:widowControl w:val="0"/>
        <w:numPr>
          <w:ilvl w:val="1"/>
          <w:numId w:val="40"/>
        </w:numPr>
        <w:spacing w:before="120" w:after="0" w:line="240" w:lineRule="auto"/>
        <w:ind w:right="0"/>
        <w:jc w:val="both"/>
        <w:outlineLvl w:val="1"/>
        <w:rPr>
          <w:rFonts w:ascii="Book Antiqua" w:hAnsi="Book Antiqua" w:cs="Calibri"/>
          <w:sz w:val="24"/>
          <w:szCs w:val="24"/>
        </w:rPr>
      </w:pPr>
      <w:bookmarkStart w:id="28" w:name="_Toc87523794"/>
      <w:bookmarkStart w:id="29" w:name="_Toc97543228"/>
      <w:bookmarkStart w:id="30" w:name="_Toc130544975"/>
      <w:r w:rsidRPr="008B143B">
        <w:rPr>
          <w:rFonts w:ascii="Book Antiqua" w:hAnsi="Book Antiqua" w:cs="Calibri"/>
          <w:sz w:val="24"/>
          <w:szCs w:val="24"/>
        </w:rPr>
        <w:t>L’a</w:t>
      </w:r>
      <w:r w:rsidR="00D43009" w:rsidRPr="008B143B">
        <w:rPr>
          <w:rFonts w:ascii="Book Antiqua" w:hAnsi="Book Antiqua" w:cs="Calibri"/>
          <w:sz w:val="24"/>
          <w:szCs w:val="24"/>
        </w:rPr>
        <w:t>nalisi del contesto esterno</w:t>
      </w:r>
      <w:bookmarkEnd w:id="28"/>
      <w:bookmarkEnd w:id="29"/>
      <w:bookmarkEnd w:id="30"/>
    </w:p>
    <w:p w14:paraId="76CD0C11" w14:textId="33DD27E6" w:rsidR="00D43009" w:rsidRPr="008B143B" w:rsidRDefault="00FA65C7"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Attraverso l’analisi del contesto, si acquisiscono le informazioni necessarie ad identificare i rischi corruttivi che lo caratterizzano, in relazione sia alle caratteristiche dell’ambiente in cui </w:t>
      </w:r>
      <w:r w:rsidR="0016272D" w:rsidRPr="008B143B">
        <w:rPr>
          <w:rFonts w:ascii="Book Antiqua" w:hAnsi="Book Antiqua"/>
          <w:bCs/>
          <w:sz w:val="24"/>
          <w:szCs w:val="24"/>
        </w:rPr>
        <w:t xml:space="preserve">si </w:t>
      </w:r>
      <w:r w:rsidRPr="008B143B">
        <w:rPr>
          <w:rFonts w:ascii="Book Antiqua" w:hAnsi="Book Antiqua"/>
          <w:bCs/>
          <w:sz w:val="24"/>
          <w:szCs w:val="24"/>
        </w:rPr>
        <w:t xml:space="preserve">opera (contesto esterno), sia alla propria organizzazione ed attività (contesto interno). </w:t>
      </w:r>
      <w:r w:rsidR="00D43009" w:rsidRPr="008B143B">
        <w:rPr>
          <w:rFonts w:ascii="Book Antiqua" w:hAnsi="Book Antiqua"/>
          <w:bCs/>
          <w:sz w:val="24"/>
          <w:szCs w:val="24"/>
        </w:rPr>
        <w:t xml:space="preserve"> </w:t>
      </w:r>
    </w:p>
    <w:p w14:paraId="091E2766" w14:textId="065AD770" w:rsidR="00FA65C7" w:rsidRPr="008B143B" w:rsidRDefault="00FA65C7"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L’analisi del contesto esterno reca l’individuazione e la descrizione delle caratteristiche culturali, sociali ed economiche del territorio, ovvero del settore specifico di intervento e di come queste ultime – così come le relazioni esistenti con gli stakeholders – possano condizionare impropriamente l’attività dell’amministrazione. Da tale analisi deve emergere la valutazione di impatto del contesto esterno in termini di esposizione al rischio corruttivo.</w:t>
      </w:r>
    </w:p>
    <w:p w14:paraId="60B48A86" w14:textId="48EE11F3" w:rsidR="00405A65" w:rsidRDefault="00405A65" w:rsidP="004E38EB">
      <w:pPr>
        <w:pStyle w:val="Corpotesto"/>
        <w:spacing w:before="120"/>
        <w:jc w:val="both"/>
        <w:rPr>
          <w:rFonts w:ascii="Book Antiqua" w:hAnsi="Book Antiqua" w:cs="Calibri"/>
          <w:bCs/>
          <w:i/>
          <w:color w:val="FF0000"/>
          <w:sz w:val="24"/>
        </w:rPr>
      </w:pPr>
    </w:p>
    <w:p w14:paraId="3F85C2E9" w14:textId="77777777" w:rsidR="00AD3929" w:rsidRDefault="00AD3929" w:rsidP="004E38EB">
      <w:pPr>
        <w:pStyle w:val="Corpotesto"/>
        <w:spacing w:before="120"/>
        <w:jc w:val="both"/>
        <w:rPr>
          <w:rFonts w:ascii="Book Antiqua" w:hAnsi="Book Antiqua" w:cs="Calibri"/>
          <w:bCs/>
          <w:i/>
          <w:color w:val="FF0000"/>
          <w:sz w:val="24"/>
        </w:rPr>
      </w:pPr>
    </w:p>
    <w:p w14:paraId="730A131C" w14:textId="77777777" w:rsidR="00AD3929" w:rsidRPr="008B143B" w:rsidRDefault="00AD3929" w:rsidP="004E38EB">
      <w:pPr>
        <w:pStyle w:val="Corpotesto"/>
        <w:spacing w:before="120"/>
        <w:jc w:val="both"/>
        <w:rPr>
          <w:rFonts w:ascii="Book Antiqua" w:hAnsi="Book Antiqua" w:cs="Calibri"/>
          <w:bCs/>
          <w:i/>
          <w:color w:val="FF0000"/>
          <w:sz w:val="24"/>
        </w:rPr>
      </w:pPr>
    </w:p>
    <w:p w14:paraId="774F3821" w14:textId="2CF6BD49" w:rsidR="00822470" w:rsidRPr="008B143B" w:rsidRDefault="00880CDD" w:rsidP="004E38EB">
      <w:pPr>
        <w:pStyle w:val="TitoloB"/>
        <w:keepNext/>
        <w:widowControl w:val="0"/>
        <w:numPr>
          <w:ilvl w:val="1"/>
          <w:numId w:val="40"/>
        </w:numPr>
        <w:spacing w:before="120" w:after="0" w:line="240" w:lineRule="auto"/>
        <w:ind w:right="0"/>
        <w:jc w:val="both"/>
        <w:outlineLvl w:val="1"/>
        <w:rPr>
          <w:rFonts w:ascii="Book Antiqua" w:hAnsi="Book Antiqua" w:cs="Calibri"/>
          <w:sz w:val="24"/>
          <w:szCs w:val="24"/>
        </w:rPr>
      </w:pPr>
      <w:bookmarkStart w:id="31" w:name="_Toc87523795"/>
      <w:bookmarkStart w:id="32" w:name="_Toc97543229"/>
      <w:bookmarkStart w:id="33" w:name="_Toc130544976"/>
      <w:r w:rsidRPr="008B143B">
        <w:rPr>
          <w:rFonts w:ascii="Book Antiqua" w:hAnsi="Book Antiqua" w:cs="Calibri"/>
          <w:sz w:val="24"/>
          <w:szCs w:val="24"/>
        </w:rPr>
        <w:t>L’a</w:t>
      </w:r>
      <w:r w:rsidR="00822470" w:rsidRPr="008B143B">
        <w:rPr>
          <w:rFonts w:ascii="Book Antiqua" w:hAnsi="Book Antiqua" w:cs="Calibri"/>
          <w:sz w:val="24"/>
          <w:szCs w:val="24"/>
        </w:rPr>
        <w:t>nalisi del contesto interno</w:t>
      </w:r>
      <w:bookmarkEnd w:id="31"/>
      <w:bookmarkEnd w:id="32"/>
      <w:bookmarkEnd w:id="33"/>
    </w:p>
    <w:p w14:paraId="6076D81E" w14:textId="7C93317A" w:rsidR="00033532" w:rsidRPr="008B143B" w:rsidRDefault="0003353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L’analisi del contesto interno riguarda, da una parte, la struttura organizzativa e, dall’altra parte, la mappatura dei processi, che rappresenta l’aspetto centrale e più importante finalizzato ad una corretta valutazione del rischio.</w:t>
      </w:r>
    </w:p>
    <w:p w14:paraId="44E34685" w14:textId="77777777" w:rsidR="00822470" w:rsidRPr="008B143B" w:rsidRDefault="00822470" w:rsidP="004E38EB">
      <w:pPr>
        <w:spacing w:before="120" w:after="0" w:line="240" w:lineRule="auto"/>
        <w:jc w:val="both"/>
        <w:rPr>
          <w:rFonts w:ascii="Book Antiqua" w:hAnsi="Book Antiqua"/>
          <w:b/>
          <w:color w:val="002060"/>
          <w:sz w:val="24"/>
          <w:szCs w:val="24"/>
        </w:rPr>
      </w:pPr>
    </w:p>
    <w:p w14:paraId="5E152E83" w14:textId="7F8F2BEA" w:rsidR="005D3E26" w:rsidRPr="008B143B" w:rsidRDefault="00822470" w:rsidP="004E38EB">
      <w:pPr>
        <w:pStyle w:val="TitoloB"/>
        <w:keepNext/>
        <w:widowControl w:val="0"/>
        <w:numPr>
          <w:ilvl w:val="2"/>
          <w:numId w:val="40"/>
        </w:numPr>
        <w:spacing w:before="120" w:after="0" w:line="240" w:lineRule="auto"/>
        <w:ind w:right="0"/>
        <w:jc w:val="both"/>
        <w:outlineLvl w:val="1"/>
        <w:rPr>
          <w:rFonts w:ascii="Book Antiqua" w:hAnsi="Book Antiqua" w:cs="Calibri"/>
          <w:sz w:val="24"/>
          <w:szCs w:val="24"/>
        </w:rPr>
      </w:pPr>
      <w:bookmarkStart w:id="34" w:name="_Toc87523796"/>
      <w:bookmarkStart w:id="35" w:name="_Toc97543230"/>
      <w:bookmarkStart w:id="36" w:name="_Toc130544977"/>
      <w:r w:rsidRPr="008B143B">
        <w:rPr>
          <w:rFonts w:ascii="Book Antiqua" w:hAnsi="Book Antiqua" w:cs="Calibri"/>
          <w:sz w:val="24"/>
          <w:szCs w:val="24"/>
        </w:rPr>
        <w:t>La struttura organizzativa</w:t>
      </w:r>
      <w:bookmarkEnd w:id="34"/>
      <w:bookmarkEnd w:id="35"/>
      <w:bookmarkEnd w:id="36"/>
    </w:p>
    <w:p w14:paraId="05194412" w14:textId="77777777" w:rsidR="00DC67D1" w:rsidRDefault="00DC67D1" w:rsidP="004E38EB">
      <w:pPr>
        <w:pStyle w:val="Corpotesto"/>
        <w:spacing w:before="120"/>
        <w:jc w:val="both"/>
        <w:rPr>
          <w:rFonts w:ascii="Book Antiqua" w:hAnsi="Book Antiqua" w:cs="Calibri"/>
          <w:bCs/>
          <w:iCs/>
          <w:color w:val="FF0000"/>
          <w:sz w:val="24"/>
        </w:rPr>
      </w:pPr>
    </w:p>
    <w:p w14:paraId="42D0B772" w14:textId="34A729E8" w:rsidR="00DC67D1" w:rsidRPr="006C7BA0" w:rsidRDefault="00DC67D1" w:rsidP="00DC67D1">
      <w:pPr>
        <w:pStyle w:val="Corpotesto"/>
        <w:spacing w:before="120"/>
        <w:jc w:val="both"/>
        <w:rPr>
          <w:rFonts w:ascii="Book Antiqua" w:hAnsi="Book Antiqua" w:cs="Calibri"/>
          <w:bCs/>
          <w:iCs/>
          <w:sz w:val="24"/>
        </w:rPr>
      </w:pPr>
      <w:r w:rsidRPr="00F828E2">
        <w:rPr>
          <w:rFonts w:ascii="Book Antiqua" w:hAnsi="Book Antiqua" w:cs="Calibri"/>
          <w:bCs/>
          <w:iCs/>
          <w:sz w:val="24"/>
        </w:rPr>
        <w:t>La struttura organizzativa dell’ente è stata definita con la deliberazione della giunta comunale n.</w:t>
      </w:r>
      <w:r w:rsidR="00F828E2" w:rsidRPr="00F828E2">
        <w:rPr>
          <w:rFonts w:ascii="Book Antiqua" w:hAnsi="Book Antiqua" w:cs="Calibri"/>
          <w:bCs/>
          <w:iCs/>
          <w:sz w:val="24"/>
        </w:rPr>
        <w:t>85</w:t>
      </w:r>
      <w:r w:rsidRPr="00F828E2">
        <w:rPr>
          <w:rFonts w:ascii="Book Antiqua" w:hAnsi="Book Antiqua" w:cs="Calibri"/>
          <w:bCs/>
          <w:iCs/>
          <w:sz w:val="24"/>
        </w:rPr>
        <w:t xml:space="preserve"> del </w:t>
      </w:r>
      <w:r w:rsidR="00F828E2" w:rsidRPr="00F828E2">
        <w:rPr>
          <w:rFonts w:ascii="Book Antiqua" w:hAnsi="Book Antiqua" w:cs="Calibri"/>
          <w:bCs/>
          <w:iCs/>
          <w:sz w:val="24"/>
        </w:rPr>
        <w:t>17/09/2020. Mentre l’ultima dotazione organica è stata approvata con deliberazione di giunta comunale n.</w:t>
      </w:r>
      <w:r w:rsidR="006553BE">
        <w:rPr>
          <w:rFonts w:ascii="Book Antiqua" w:hAnsi="Book Antiqua" w:cs="Calibri"/>
          <w:bCs/>
          <w:iCs/>
          <w:sz w:val="24"/>
        </w:rPr>
        <w:t xml:space="preserve"> </w:t>
      </w:r>
      <w:r w:rsidR="00F828E2" w:rsidRPr="00F828E2">
        <w:rPr>
          <w:rFonts w:ascii="Book Antiqua" w:hAnsi="Book Antiqua" w:cs="Calibri"/>
          <w:bCs/>
          <w:iCs/>
          <w:sz w:val="24"/>
        </w:rPr>
        <w:t>67 del 24/06/2021.</w:t>
      </w:r>
      <w:r w:rsidRPr="006C7BA0">
        <w:rPr>
          <w:rFonts w:ascii="Book Antiqua" w:hAnsi="Book Antiqua" w:cs="Calibri"/>
          <w:bCs/>
          <w:iCs/>
          <w:sz w:val="24"/>
        </w:rPr>
        <w:t xml:space="preserve"> </w:t>
      </w:r>
    </w:p>
    <w:p w14:paraId="5C1A6921" w14:textId="77777777" w:rsidR="00DC67D1" w:rsidRPr="00F828E2" w:rsidRDefault="00DC67D1" w:rsidP="00DC67D1">
      <w:pPr>
        <w:pStyle w:val="Corpotesto"/>
        <w:spacing w:before="120"/>
        <w:jc w:val="both"/>
        <w:rPr>
          <w:rFonts w:ascii="Book Antiqua" w:hAnsi="Book Antiqua" w:cs="Calibri"/>
          <w:bCs/>
          <w:iCs/>
          <w:sz w:val="24"/>
        </w:rPr>
      </w:pPr>
      <w:r w:rsidRPr="00F828E2">
        <w:rPr>
          <w:rFonts w:ascii="Book Antiqua" w:hAnsi="Book Antiqua" w:cs="Calibri"/>
          <w:bCs/>
          <w:iCs/>
          <w:sz w:val="24"/>
        </w:rPr>
        <w:t xml:space="preserve">La struttura è ripartita in 4 Servizi (Servizio Affari Generali, Servizio Finanziario, Servizio al Territorio e Servizio Polizia Locale), ciascuno dei quali si articola in Uffici. </w:t>
      </w:r>
    </w:p>
    <w:p w14:paraId="7C3FF339" w14:textId="77777777" w:rsidR="00DC67D1" w:rsidRPr="00F828E2" w:rsidRDefault="00DC67D1" w:rsidP="00DC67D1">
      <w:pPr>
        <w:pStyle w:val="Corpotesto"/>
        <w:spacing w:before="120"/>
        <w:jc w:val="both"/>
        <w:rPr>
          <w:rFonts w:ascii="Book Antiqua" w:hAnsi="Book Antiqua" w:cs="Calibri"/>
          <w:bCs/>
          <w:iCs/>
          <w:sz w:val="24"/>
        </w:rPr>
      </w:pPr>
      <w:r w:rsidRPr="00F828E2">
        <w:rPr>
          <w:rFonts w:ascii="Book Antiqua" w:hAnsi="Book Antiqua" w:cs="Calibri"/>
          <w:bCs/>
          <w:iCs/>
          <w:sz w:val="24"/>
        </w:rPr>
        <w:t xml:space="preserve">Al vertice di ciascun servizio è designato un dipendente di categoria D, titolare di Posizione Organizzativa. </w:t>
      </w:r>
    </w:p>
    <w:p w14:paraId="3C62C28D" w14:textId="77777777" w:rsidR="00DC67D1" w:rsidRPr="005C72B1" w:rsidRDefault="00DC67D1" w:rsidP="00DC67D1">
      <w:pPr>
        <w:pStyle w:val="Corpotesto"/>
        <w:spacing w:before="120"/>
        <w:jc w:val="both"/>
        <w:rPr>
          <w:rFonts w:ascii="Book Antiqua" w:hAnsi="Book Antiqua" w:cs="Calibri"/>
          <w:bCs/>
          <w:iCs/>
          <w:sz w:val="24"/>
        </w:rPr>
      </w:pPr>
      <w:r w:rsidRPr="005C72B1">
        <w:rPr>
          <w:rFonts w:ascii="Book Antiqua" w:hAnsi="Book Antiqua" w:cs="Calibri"/>
          <w:bCs/>
          <w:iCs/>
          <w:sz w:val="24"/>
        </w:rPr>
        <w:t>La dotazione organica effettiva prevede:</w:t>
      </w:r>
    </w:p>
    <w:p w14:paraId="33CE63FB" w14:textId="170DDA2C" w:rsidR="00DC67D1" w:rsidRPr="00AD3929" w:rsidRDefault="00DC67D1" w:rsidP="00DC67D1">
      <w:pPr>
        <w:pStyle w:val="Corpotesto"/>
        <w:spacing w:before="120"/>
        <w:jc w:val="both"/>
        <w:rPr>
          <w:rFonts w:ascii="Book Antiqua" w:hAnsi="Book Antiqua" w:cs="Calibri"/>
          <w:bCs/>
          <w:i/>
          <w:sz w:val="24"/>
        </w:rPr>
      </w:pPr>
      <w:r w:rsidRPr="00AD3929">
        <w:rPr>
          <w:rFonts w:ascii="Book Antiqua" w:hAnsi="Book Antiqua" w:cs="Calibri"/>
          <w:bCs/>
          <w:iCs/>
          <w:sz w:val="24"/>
        </w:rPr>
        <w:t>n. 1</w:t>
      </w:r>
      <w:r w:rsidR="00D503C3" w:rsidRPr="00AD3929">
        <w:rPr>
          <w:rFonts w:ascii="Book Antiqua" w:hAnsi="Book Antiqua" w:cs="Calibri"/>
          <w:bCs/>
          <w:iCs/>
          <w:sz w:val="24"/>
        </w:rPr>
        <w:t xml:space="preserve"> </w:t>
      </w:r>
      <w:r w:rsidRPr="00AD3929">
        <w:rPr>
          <w:rFonts w:ascii="Book Antiqua" w:hAnsi="Book Antiqua" w:cs="Calibri"/>
          <w:bCs/>
          <w:iCs/>
          <w:sz w:val="24"/>
        </w:rPr>
        <w:t xml:space="preserve">Segretario Comunale </w:t>
      </w:r>
      <w:r w:rsidR="00D503C3" w:rsidRPr="00AD3929">
        <w:rPr>
          <w:rFonts w:ascii="Book Antiqua" w:hAnsi="Book Antiqua" w:cs="Calibri"/>
          <w:bCs/>
          <w:i/>
          <w:sz w:val="24"/>
        </w:rPr>
        <w:t>(</w:t>
      </w:r>
      <w:r w:rsidR="00AD3929">
        <w:rPr>
          <w:rFonts w:ascii="Book Antiqua" w:hAnsi="Book Antiqua" w:cs="Calibri"/>
          <w:bCs/>
          <w:i/>
          <w:sz w:val="24"/>
        </w:rPr>
        <w:t>capofila di Segreteria Convenzionata</w:t>
      </w:r>
      <w:r w:rsidR="00D503C3" w:rsidRPr="00AD3929">
        <w:rPr>
          <w:rFonts w:ascii="Book Antiqua" w:hAnsi="Book Antiqua" w:cs="Calibri"/>
          <w:bCs/>
          <w:i/>
          <w:sz w:val="24"/>
        </w:rPr>
        <w:t>)</w:t>
      </w:r>
      <w:r w:rsidRPr="00AD3929">
        <w:rPr>
          <w:rFonts w:ascii="Book Antiqua" w:hAnsi="Book Antiqua" w:cs="Calibri"/>
          <w:bCs/>
          <w:i/>
          <w:sz w:val="24"/>
        </w:rPr>
        <w:t>;</w:t>
      </w:r>
    </w:p>
    <w:p w14:paraId="0FDE55F9" w14:textId="2B7BD652" w:rsidR="00DC67D1" w:rsidRPr="00AD3929" w:rsidRDefault="00636024" w:rsidP="00DC67D1">
      <w:pPr>
        <w:pStyle w:val="Corpotesto"/>
        <w:spacing w:before="120"/>
        <w:jc w:val="both"/>
        <w:rPr>
          <w:rFonts w:ascii="Book Antiqua" w:hAnsi="Book Antiqua" w:cs="Calibri"/>
          <w:bCs/>
          <w:iCs/>
          <w:sz w:val="24"/>
        </w:rPr>
      </w:pPr>
      <w:r w:rsidRPr="00AD3929">
        <w:rPr>
          <w:rFonts w:ascii="Book Antiqua" w:hAnsi="Book Antiqua" w:cs="Calibri"/>
          <w:bCs/>
          <w:iCs/>
          <w:sz w:val="24"/>
        </w:rPr>
        <w:t xml:space="preserve">n. </w:t>
      </w:r>
      <w:r w:rsidR="00AD3929" w:rsidRPr="00AD3929">
        <w:rPr>
          <w:rFonts w:ascii="Book Antiqua" w:hAnsi="Book Antiqua" w:cs="Calibri"/>
          <w:bCs/>
          <w:iCs/>
          <w:sz w:val="24"/>
        </w:rPr>
        <w:t>3</w:t>
      </w:r>
      <w:r w:rsidR="00DC67D1" w:rsidRPr="00AD3929">
        <w:rPr>
          <w:rFonts w:ascii="Book Antiqua" w:hAnsi="Book Antiqua" w:cs="Calibri"/>
          <w:bCs/>
          <w:iCs/>
          <w:sz w:val="24"/>
        </w:rPr>
        <w:t xml:space="preserve"> Responsabili di Servizio</w:t>
      </w:r>
      <w:r w:rsidR="00D503C3" w:rsidRPr="00AD3929">
        <w:rPr>
          <w:rFonts w:ascii="Book Antiqua" w:hAnsi="Book Antiqua" w:cs="Calibri"/>
          <w:bCs/>
          <w:iCs/>
          <w:sz w:val="24"/>
        </w:rPr>
        <w:t>/Area con funzioni di posizione organizzativa</w:t>
      </w:r>
      <w:r w:rsidR="00DC67D1" w:rsidRPr="00AD3929">
        <w:rPr>
          <w:rFonts w:ascii="Book Antiqua" w:hAnsi="Book Antiqua" w:cs="Calibri"/>
          <w:bCs/>
          <w:iCs/>
          <w:sz w:val="24"/>
        </w:rPr>
        <w:t>;</w:t>
      </w:r>
    </w:p>
    <w:p w14:paraId="5F94F75D" w14:textId="66A0F277" w:rsidR="00DC67D1" w:rsidRPr="005C72B1" w:rsidRDefault="00DC67D1" w:rsidP="00DC67D1">
      <w:pPr>
        <w:pStyle w:val="Corpotesto"/>
        <w:spacing w:before="120"/>
        <w:jc w:val="both"/>
        <w:rPr>
          <w:rFonts w:ascii="Book Antiqua" w:hAnsi="Book Antiqua" w:cs="Calibri"/>
          <w:bCs/>
          <w:iCs/>
          <w:sz w:val="24"/>
        </w:rPr>
      </w:pPr>
      <w:r w:rsidRPr="00AD3929">
        <w:rPr>
          <w:rFonts w:ascii="Book Antiqua" w:hAnsi="Book Antiqua" w:cs="Calibri"/>
          <w:bCs/>
          <w:iCs/>
          <w:sz w:val="24"/>
        </w:rPr>
        <w:t xml:space="preserve">n. </w:t>
      </w:r>
      <w:r w:rsidR="00AD3929" w:rsidRPr="00AD3929">
        <w:rPr>
          <w:rFonts w:ascii="Book Antiqua" w:hAnsi="Book Antiqua" w:cs="Calibri"/>
          <w:bCs/>
          <w:iCs/>
          <w:sz w:val="24"/>
        </w:rPr>
        <w:t>9</w:t>
      </w:r>
      <w:r w:rsidR="00D503C3" w:rsidRPr="00AD3929">
        <w:rPr>
          <w:rFonts w:ascii="Book Antiqua" w:hAnsi="Book Antiqua" w:cs="Calibri"/>
          <w:bCs/>
          <w:iCs/>
          <w:sz w:val="24"/>
        </w:rPr>
        <w:t xml:space="preserve"> </w:t>
      </w:r>
      <w:r w:rsidRPr="00AD3929">
        <w:rPr>
          <w:rFonts w:ascii="Book Antiqua" w:hAnsi="Book Antiqua" w:cs="Calibri"/>
          <w:bCs/>
          <w:iCs/>
          <w:sz w:val="24"/>
        </w:rPr>
        <w:t>dipendenti.</w:t>
      </w:r>
    </w:p>
    <w:p w14:paraId="70E296AE" w14:textId="4F14E31B" w:rsidR="00DC67D1" w:rsidRPr="005C72B1" w:rsidRDefault="00DC67D1" w:rsidP="00DC67D1">
      <w:pPr>
        <w:pStyle w:val="Corpotesto"/>
        <w:spacing w:before="120"/>
        <w:jc w:val="both"/>
        <w:rPr>
          <w:rFonts w:ascii="Book Antiqua" w:hAnsi="Book Antiqua" w:cs="Calibri"/>
          <w:bCs/>
          <w:iCs/>
          <w:sz w:val="24"/>
        </w:rPr>
      </w:pPr>
      <w:r w:rsidRPr="005C72B1">
        <w:rPr>
          <w:rFonts w:ascii="Book Antiqua" w:hAnsi="Book Antiqua" w:cs="Calibri"/>
          <w:bCs/>
          <w:iCs/>
          <w:sz w:val="24"/>
        </w:rPr>
        <w:lastRenderedPageBreak/>
        <w:t xml:space="preserve">I Responsabili di </w:t>
      </w:r>
      <w:r w:rsidR="00D503C3">
        <w:rPr>
          <w:rFonts w:ascii="Book Antiqua" w:hAnsi="Book Antiqua" w:cs="Calibri"/>
          <w:bCs/>
          <w:iCs/>
          <w:sz w:val="24"/>
        </w:rPr>
        <w:t>posizione organizzativa</w:t>
      </w:r>
      <w:r w:rsidRPr="005C72B1">
        <w:rPr>
          <w:rFonts w:ascii="Book Antiqua" w:hAnsi="Book Antiqua" w:cs="Calibri"/>
          <w:bCs/>
          <w:iCs/>
          <w:sz w:val="24"/>
        </w:rPr>
        <w:t xml:space="preserve"> sono stati nominati con</w:t>
      </w:r>
      <w:r w:rsidR="00F828E2" w:rsidRPr="005C72B1">
        <w:rPr>
          <w:rFonts w:ascii="Book Antiqua" w:hAnsi="Book Antiqua" w:cs="Calibri"/>
          <w:bCs/>
          <w:iCs/>
          <w:sz w:val="24"/>
        </w:rPr>
        <w:t xml:space="preserve"> i seguenti atti</w:t>
      </w:r>
      <w:r w:rsidRPr="005C72B1">
        <w:rPr>
          <w:rFonts w:ascii="Book Antiqua" w:hAnsi="Book Antiqua" w:cs="Calibri"/>
          <w:bCs/>
          <w:iCs/>
          <w:sz w:val="24"/>
        </w:rPr>
        <w:t>:</w:t>
      </w:r>
    </w:p>
    <w:p w14:paraId="3FBB80A1" w14:textId="75F9A877" w:rsidR="00DC67D1" w:rsidRPr="00AD3929" w:rsidRDefault="00DC67D1" w:rsidP="00DC67D1">
      <w:pPr>
        <w:pStyle w:val="Corpotesto"/>
        <w:spacing w:before="120"/>
        <w:jc w:val="both"/>
        <w:rPr>
          <w:rFonts w:ascii="Book Antiqua" w:hAnsi="Book Antiqua" w:cs="Calibri"/>
          <w:bCs/>
          <w:iCs/>
          <w:sz w:val="24"/>
        </w:rPr>
      </w:pPr>
      <w:bookmarkStart w:id="37" w:name="_Hlk157794276"/>
      <w:r w:rsidRPr="00AD3929">
        <w:rPr>
          <w:rFonts w:ascii="Book Antiqua" w:hAnsi="Book Antiqua" w:cs="Calibri"/>
          <w:bCs/>
          <w:iCs/>
          <w:sz w:val="24"/>
        </w:rPr>
        <w:t>- decreto n</w:t>
      </w:r>
      <w:r w:rsidR="00D503C3" w:rsidRPr="00AD3929">
        <w:rPr>
          <w:rFonts w:ascii="Book Antiqua" w:hAnsi="Book Antiqua" w:cs="Calibri"/>
          <w:bCs/>
          <w:iCs/>
          <w:sz w:val="24"/>
        </w:rPr>
        <w:t>.</w:t>
      </w:r>
      <w:r w:rsidR="00AD3929" w:rsidRPr="00AD3929">
        <w:rPr>
          <w:rFonts w:ascii="Book Antiqua" w:hAnsi="Book Antiqua" w:cs="Calibri"/>
          <w:bCs/>
          <w:iCs/>
          <w:sz w:val="24"/>
        </w:rPr>
        <w:t xml:space="preserve"> 5</w:t>
      </w:r>
      <w:r w:rsidRPr="00AD3929">
        <w:rPr>
          <w:rFonts w:ascii="Book Antiqua" w:hAnsi="Book Antiqua" w:cs="Calibri"/>
          <w:bCs/>
          <w:iCs/>
          <w:sz w:val="24"/>
        </w:rPr>
        <w:t xml:space="preserve"> del </w:t>
      </w:r>
      <w:r w:rsidR="00AD3929" w:rsidRPr="00AD3929">
        <w:rPr>
          <w:rFonts w:ascii="Book Antiqua" w:hAnsi="Book Antiqua" w:cs="Calibri"/>
          <w:bCs/>
          <w:iCs/>
          <w:sz w:val="24"/>
        </w:rPr>
        <w:t xml:space="preserve">30.12.2022 </w:t>
      </w:r>
      <w:r w:rsidRPr="00AD3929">
        <w:rPr>
          <w:rFonts w:ascii="Book Antiqua" w:hAnsi="Book Antiqua" w:cs="Calibri"/>
          <w:bCs/>
          <w:iCs/>
          <w:sz w:val="24"/>
        </w:rPr>
        <w:t>per il conferimento delle funzioni di Responsabile del Servizio</w:t>
      </w:r>
      <w:bookmarkStart w:id="38" w:name="_Hlk156234538"/>
      <w:bookmarkStart w:id="39" w:name="_Hlk156234043"/>
      <w:r w:rsidR="00D503C3" w:rsidRPr="00AD3929">
        <w:rPr>
          <w:rFonts w:ascii="Book Antiqua" w:hAnsi="Book Antiqua" w:cs="Calibri"/>
          <w:bCs/>
          <w:iCs/>
          <w:sz w:val="24"/>
        </w:rPr>
        <w:t xml:space="preserve">/Area </w:t>
      </w:r>
      <w:r w:rsidR="00AD3929" w:rsidRPr="00AD3929">
        <w:rPr>
          <w:rFonts w:ascii="Book Antiqua" w:hAnsi="Book Antiqua" w:cs="Calibri"/>
          <w:bCs/>
          <w:iCs/>
          <w:sz w:val="24"/>
        </w:rPr>
        <w:t>Amministrativa</w:t>
      </w:r>
      <w:r w:rsidRPr="00AD3929">
        <w:rPr>
          <w:rFonts w:ascii="Book Antiqua" w:hAnsi="Book Antiqua" w:cs="Calibri"/>
          <w:bCs/>
          <w:iCs/>
          <w:sz w:val="24"/>
        </w:rPr>
        <w:t>;</w:t>
      </w:r>
      <w:bookmarkEnd w:id="38"/>
    </w:p>
    <w:bookmarkEnd w:id="37"/>
    <w:bookmarkEnd w:id="39"/>
    <w:p w14:paraId="2CAC3741" w14:textId="223AFAAC" w:rsidR="00D503C3" w:rsidRPr="00AD3929" w:rsidRDefault="00D503C3" w:rsidP="00D503C3">
      <w:pPr>
        <w:pStyle w:val="Corpotesto"/>
        <w:spacing w:before="120"/>
        <w:jc w:val="both"/>
        <w:rPr>
          <w:rFonts w:ascii="Book Antiqua" w:hAnsi="Book Antiqua" w:cs="Calibri"/>
          <w:bCs/>
          <w:iCs/>
          <w:sz w:val="24"/>
        </w:rPr>
      </w:pPr>
      <w:r w:rsidRPr="00AD3929">
        <w:rPr>
          <w:rFonts w:ascii="Book Antiqua" w:hAnsi="Book Antiqua" w:cs="Calibri"/>
          <w:bCs/>
          <w:iCs/>
          <w:sz w:val="24"/>
        </w:rPr>
        <w:t xml:space="preserve">- decreto </w:t>
      </w:r>
      <w:r w:rsidR="00AD3929" w:rsidRPr="00AD3929">
        <w:rPr>
          <w:rFonts w:ascii="Book Antiqua" w:hAnsi="Book Antiqua" w:cs="Calibri"/>
          <w:bCs/>
          <w:iCs/>
          <w:sz w:val="24"/>
        </w:rPr>
        <w:t xml:space="preserve">n. </w:t>
      </w:r>
      <w:r w:rsidR="00AD3929" w:rsidRPr="00AD3929">
        <w:rPr>
          <w:rFonts w:ascii="Book Antiqua" w:hAnsi="Book Antiqua" w:cs="Calibri"/>
          <w:bCs/>
          <w:iCs/>
          <w:sz w:val="24"/>
        </w:rPr>
        <w:t>4</w:t>
      </w:r>
      <w:r w:rsidR="00AD3929" w:rsidRPr="00AD3929">
        <w:rPr>
          <w:rFonts w:ascii="Book Antiqua" w:hAnsi="Book Antiqua" w:cs="Calibri"/>
          <w:bCs/>
          <w:iCs/>
          <w:sz w:val="24"/>
        </w:rPr>
        <w:t xml:space="preserve"> del </w:t>
      </w:r>
      <w:r w:rsidR="00AD3929" w:rsidRPr="00AD3929">
        <w:rPr>
          <w:rFonts w:ascii="Book Antiqua" w:hAnsi="Book Antiqua" w:cs="Calibri"/>
          <w:bCs/>
          <w:iCs/>
          <w:sz w:val="24"/>
        </w:rPr>
        <w:t>28</w:t>
      </w:r>
      <w:r w:rsidR="00AD3929" w:rsidRPr="00AD3929">
        <w:rPr>
          <w:rFonts w:ascii="Book Antiqua" w:hAnsi="Book Antiqua" w:cs="Calibri"/>
          <w:bCs/>
          <w:iCs/>
          <w:sz w:val="24"/>
        </w:rPr>
        <w:t xml:space="preserve">.12.2022 </w:t>
      </w:r>
      <w:r w:rsidRPr="00AD3929">
        <w:rPr>
          <w:rFonts w:ascii="Book Antiqua" w:hAnsi="Book Antiqua" w:cs="Calibri"/>
          <w:bCs/>
          <w:iCs/>
          <w:sz w:val="24"/>
        </w:rPr>
        <w:t xml:space="preserve">per il conferimento delle funzioni di Responsabile del Servizio/Area </w:t>
      </w:r>
      <w:r w:rsidR="00AD3929" w:rsidRPr="00AD3929">
        <w:rPr>
          <w:rFonts w:ascii="Book Antiqua" w:hAnsi="Book Antiqua" w:cs="Calibri"/>
          <w:bCs/>
          <w:iCs/>
          <w:sz w:val="24"/>
        </w:rPr>
        <w:t>finanziaria;</w:t>
      </w:r>
    </w:p>
    <w:p w14:paraId="7A05E463" w14:textId="3A82E5CA" w:rsidR="00AD3929" w:rsidRPr="00AD3929" w:rsidRDefault="00AD3929" w:rsidP="00AD3929">
      <w:pPr>
        <w:pStyle w:val="Corpotesto"/>
        <w:spacing w:before="120"/>
        <w:jc w:val="both"/>
        <w:rPr>
          <w:rFonts w:ascii="Book Antiqua" w:hAnsi="Book Antiqua" w:cs="Calibri"/>
          <w:bCs/>
          <w:iCs/>
          <w:sz w:val="24"/>
        </w:rPr>
      </w:pPr>
      <w:r w:rsidRPr="00AD3929">
        <w:rPr>
          <w:rFonts w:ascii="Book Antiqua" w:hAnsi="Book Antiqua" w:cs="Calibri"/>
          <w:bCs/>
          <w:iCs/>
          <w:sz w:val="24"/>
        </w:rPr>
        <w:t>- decreto n</w:t>
      </w:r>
      <w:r w:rsidRPr="00AD3929">
        <w:rPr>
          <w:rFonts w:ascii="Book Antiqua" w:hAnsi="Book Antiqua" w:cs="Calibri"/>
          <w:bCs/>
          <w:iCs/>
          <w:sz w:val="24"/>
        </w:rPr>
        <w:t>. 1</w:t>
      </w:r>
      <w:r w:rsidRPr="00AD3929">
        <w:rPr>
          <w:rFonts w:ascii="Book Antiqua" w:hAnsi="Book Antiqua" w:cs="Calibri"/>
          <w:bCs/>
          <w:iCs/>
          <w:sz w:val="24"/>
        </w:rPr>
        <w:t xml:space="preserve"> del </w:t>
      </w:r>
      <w:r w:rsidRPr="00AD3929">
        <w:rPr>
          <w:rFonts w:ascii="Book Antiqua" w:hAnsi="Book Antiqua" w:cs="Calibri"/>
          <w:bCs/>
          <w:iCs/>
          <w:sz w:val="24"/>
        </w:rPr>
        <w:t xml:space="preserve">02.01.2020 </w:t>
      </w:r>
      <w:r w:rsidRPr="00AD3929">
        <w:rPr>
          <w:rFonts w:ascii="Book Antiqua" w:hAnsi="Book Antiqua" w:cs="Calibri"/>
          <w:bCs/>
          <w:iCs/>
          <w:sz w:val="24"/>
        </w:rPr>
        <w:t xml:space="preserve">per il conferimento delle funzioni di Responsabile del Servizio/Area </w:t>
      </w:r>
      <w:r w:rsidRPr="00AD3929">
        <w:rPr>
          <w:rFonts w:ascii="Book Antiqua" w:hAnsi="Book Antiqua" w:cs="Calibri"/>
          <w:bCs/>
          <w:iCs/>
          <w:sz w:val="24"/>
        </w:rPr>
        <w:t>Tecnica;</w:t>
      </w:r>
    </w:p>
    <w:p w14:paraId="19860CB9" w14:textId="045FC698" w:rsidR="00B67F2E" w:rsidRPr="00636024" w:rsidRDefault="00B67F2E"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 xml:space="preserve">La struttura organizzativa è chiamata a svolgere tutti i compiti e le funzioni che l’ordinamento attribuisce </w:t>
      </w:r>
      <w:r w:rsidR="00C62CB5" w:rsidRPr="00636024">
        <w:rPr>
          <w:rFonts w:ascii="Book Antiqua" w:hAnsi="Book Antiqua" w:cs="Calibri"/>
          <w:bCs/>
          <w:iCs/>
          <w:sz w:val="24"/>
        </w:rPr>
        <w:t>a questo</w:t>
      </w:r>
      <w:r w:rsidRPr="00636024">
        <w:rPr>
          <w:rFonts w:ascii="Book Antiqua" w:hAnsi="Book Antiqua" w:cs="Calibri"/>
          <w:bCs/>
          <w:iCs/>
          <w:sz w:val="24"/>
        </w:rPr>
        <w:t xml:space="preserve">.  </w:t>
      </w:r>
    </w:p>
    <w:p w14:paraId="46A2E1C9" w14:textId="3C193C7C" w:rsidR="006D22B6"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In primo luogo, a</w:t>
      </w:r>
      <w:r w:rsidR="006D22B6" w:rsidRPr="00636024">
        <w:rPr>
          <w:rFonts w:ascii="Book Antiqua" w:hAnsi="Book Antiqua" w:cs="Calibri"/>
          <w:bCs/>
          <w:iCs/>
          <w:sz w:val="24"/>
        </w:rPr>
        <w:t xml:space="preserve"> norma dell’art. 13 del d.lgs. 267/2000 e </w:t>
      </w:r>
      <w:proofErr w:type="spellStart"/>
      <w:r w:rsidR="006D22B6" w:rsidRPr="00636024">
        <w:rPr>
          <w:rFonts w:ascii="Book Antiqua" w:hAnsi="Book Antiqua" w:cs="Calibri"/>
          <w:bCs/>
          <w:iCs/>
          <w:sz w:val="24"/>
        </w:rPr>
        <w:t>smi</w:t>
      </w:r>
      <w:proofErr w:type="spellEnd"/>
      <w:r w:rsidR="006D22B6" w:rsidRPr="00636024">
        <w:rPr>
          <w:rFonts w:ascii="Book Antiqua" w:hAnsi="Book Antiqua" w:cs="Calibri"/>
          <w:bCs/>
          <w:iCs/>
          <w:sz w:val="24"/>
        </w:rPr>
        <w:t xml:space="preserve"> (il Testo unico delle leggi sull’ordinamento degli enti locali - TUEL)</w:t>
      </w:r>
      <w:r w:rsidR="00BC1976" w:rsidRPr="00636024">
        <w:rPr>
          <w:rFonts w:ascii="Book Antiqua" w:hAnsi="Book Antiqua" w:cs="Calibri"/>
          <w:bCs/>
          <w:iCs/>
          <w:sz w:val="24"/>
        </w:rPr>
        <w:t>,</w:t>
      </w:r>
      <w:r w:rsidR="006D22B6" w:rsidRPr="00636024">
        <w:rPr>
          <w:rFonts w:ascii="Book Antiqua" w:hAnsi="Book Antiqua" w:cs="Calibri"/>
          <w:bCs/>
          <w:iCs/>
          <w:sz w:val="24"/>
        </w:rPr>
        <w:t xml:space="preserve"> spettano al comune tutte le funzioni amministrative che riguardano la popolazione ed il territorio comunale, precipuamente nei settori organici: </w:t>
      </w:r>
    </w:p>
    <w:p w14:paraId="71BCA7EB" w14:textId="77777777" w:rsidR="006D22B6" w:rsidRPr="00636024" w:rsidRDefault="006D22B6" w:rsidP="00D503C3">
      <w:pPr>
        <w:pStyle w:val="Corpotesto"/>
        <w:numPr>
          <w:ilvl w:val="0"/>
          <w:numId w:val="51"/>
        </w:numPr>
        <w:spacing w:before="120"/>
        <w:jc w:val="both"/>
        <w:rPr>
          <w:rFonts w:ascii="Book Antiqua" w:hAnsi="Book Antiqua" w:cs="Calibri"/>
          <w:bCs/>
          <w:iCs/>
          <w:sz w:val="24"/>
        </w:rPr>
      </w:pPr>
      <w:r w:rsidRPr="00636024">
        <w:rPr>
          <w:rFonts w:ascii="Book Antiqua" w:hAnsi="Book Antiqua" w:cs="Calibri"/>
          <w:bCs/>
          <w:iCs/>
          <w:sz w:val="24"/>
        </w:rPr>
        <w:t xml:space="preserve">dei servizi alla persona e alla comunità; </w:t>
      </w:r>
    </w:p>
    <w:p w14:paraId="6D82E2A5" w14:textId="77777777" w:rsidR="006D22B6" w:rsidRPr="00636024" w:rsidRDefault="006D22B6" w:rsidP="00D503C3">
      <w:pPr>
        <w:pStyle w:val="Corpotesto"/>
        <w:numPr>
          <w:ilvl w:val="0"/>
          <w:numId w:val="51"/>
        </w:numPr>
        <w:spacing w:before="120"/>
        <w:jc w:val="both"/>
        <w:rPr>
          <w:rFonts w:ascii="Book Antiqua" w:hAnsi="Book Antiqua" w:cs="Calibri"/>
          <w:bCs/>
          <w:iCs/>
          <w:sz w:val="24"/>
        </w:rPr>
      </w:pPr>
      <w:r w:rsidRPr="00636024">
        <w:rPr>
          <w:rFonts w:ascii="Book Antiqua" w:hAnsi="Book Antiqua" w:cs="Calibri"/>
          <w:bCs/>
          <w:iCs/>
          <w:sz w:val="24"/>
        </w:rPr>
        <w:t xml:space="preserve">dell'assetto ed utilizzazione del territorio; </w:t>
      </w:r>
    </w:p>
    <w:p w14:paraId="513DD2F2" w14:textId="77777777" w:rsidR="006D22B6" w:rsidRPr="00636024" w:rsidRDefault="006D22B6" w:rsidP="00D503C3">
      <w:pPr>
        <w:pStyle w:val="Corpotesto"/>
        <w:numPr>
          <w:ilvl w:val="0"/>
          <w:numId w:val="51"/>
        </w:numPr>
        <w:spacing w:before="120"/>
        <w:jc w:val="both"/>
        <w:rPr>
          <w:rFonts w:ascii="Book Antiqua" w:hAnsi="Book Antiqua" w:cs="Calibri"/>
          <w:bCs/>
          <w:iCs/>
          <w:sz w:val="24"/>
        </w:rPr>
      </w:pPr>
      <w:r w:rsidRPr="00636024">
        <w:rPr>
          <w:rFonts w:ascii="Book Antiqua" w:hAnsi="Book Antiqua" w:cs="Calibri"/>
          <w:bCs/>
          <w:iCs/>
          <w:sz w:val="24"/>
        </w:rPr>
        <w:t xml:space="preserve">dello sviluppo economico; </w:t>
      </w:r>
    </w:p>
    <w:p w14:paraId="4BD26342" w14:textId="77777777" w:rsidR="006D22B6" w:rsidRPr="00636024" w:rsidRDefault="006D22B6"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salvo quanto non sia espressamente attribuito ad altri soggetti dalla legge statale o regionale, secondo le rispettive competenze.</w:t>
      </w:r>
    </w:p>
    <w:p w14:paraId="6136B08B" w14:textId="0497F6C2" w:rsidR="006D22B6" w:rsidRPr="00636024" w:rsidRDefault="006D22B6"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 xml:space="preserve">Inoltre, l’art. 14 del medesimo TUEL, </w:t>
      </w:r>
      <w:r w:rsidR="00C62CB5" w:rsidRPr="00636024">
        <w:rPr>
          <w:rFonts w:ascii="Book Antiqua" w:hAnsi="Book Antiqua" w:cs="Calibri"/>
          <w:bCs/>
          <w:iCs/>
          <w:sz w:val="24"/>
        </w:rPr>
        <w:t xml:space="preserve">attribuisce al </w:t>
      </w:r>
      <w:r w:rsidR="00EB3901" w:rsidRPr="00636024">
        <w:rPr>
          <w:rFonts w:ascii="Book Antiqua" w:hAnsi="Book Antiqua" w:cs="Calibri"/>
          <w:bCs/>
          <w:iCs/>
          <w:sz w:val="24"/>
        </w:rPr>
        <w:t>C</w:t>
      </w:r>
      <w:r w:rsidRPr="00636024">
        <w:rPr>
          <w:rFonts w:ascii="Book Antiqua" w:hAnsi="Book Antiqua" w:cs="Calibri"/>
          <w:bCs/>
          <w:iCs/>
          <w:sz w:val="24"/>
        </w:rPr>
        <w:t xml:space="preserve">omune </w:t>
      </w:r>
      <w:r w:rsidR="00C62CB5" w:rsidRPr="00636024">
        <w:rPr>
          <w:rFonts w:ascii="Book Antiqua" w:hAnsi="Book Antiqua" w:cs="Calibri"/>
          <w:bCs/>
          <w:iCs/>
          <w:sz w:val="24"/>
        </w:rPr>
        <w:t xml:space="preserve">la </w:t>
      </w:r>
      <w:r w:rsidRPr="00636024">
        <w:rPr>
          <w:rFonts w:ascii="Book Antiqua" w:hAnsi="Book Antiqua" w:cs="Calibri"/>
          <w:bCs/>
          <w:iCs/>
          <w:sz w:val="24"/>
        </w:rPr>
        <w:t>gesti</w:t>
      </w:r>
      <w:r w:rsidR="00C62CB5" w:rsidRPr="00636024">
        <w:rPr>
          <w:rFonts w:ascii="Book Antiqua" w:hAnsi="Book Antiqua" w:cs="Calibri"/>
          <w:bCs/>
          <w:iCs/>
          <w:sz w:val="24"/>
        </w:rPr>
        <w:t xml:space="preserve">one dei servizi, di competenza statale, </w:t>
      </w:r>
      <w:r w:rsidRPr="00636024">
        <w:rPr>
          <w:rFonts w:ascii="Book Antiqua" w:hAnsi="Book Antiqua" w:cs="Calibri"/>
          <w:bCs/>
          <w:iCs/>
          <w:sz w:val="24"/>
        </w:rPr>
        <w:t>elettorali, di stato civile, di anagrafe, di leva militare e di statistica. Le relativ</w:t>
      </w:r>
      <w:r w:rsidR="00EB3901" w:rsidRPr="00636024">
        <w:rPr>
          <w:rFonts w:ascii="Book Antiqua" w:hAnsi="Book Antiqua" w:cs="Calibri"/>
          <w:bCs/>
          <w:iCs/>
          <w:sz w:val="24"/>
        </w:rPr>
        <w:t>e funzioni sono esercitate dal S</w:t>
      </w:r>
      <w:r w:rsidRPr="00636024">
        <w:rPr>
          <w:rFonts w:ascii="Book Antiqua" w:hAnsi="Book Antiqua" w:cs="Calibri"/>
          <w:bCs/>
          <w:iCs/>
          <w:sz w:val="24"/>
        </w:rPr>
        <w:t xml:space="preserve">indaco quale “Ufficiale del Governo”. </w:t>
      </w:r>
    </w:p>
    <w:p w14:paraId="7C883E33" w14:textId="5DE769D8"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Il comma 27 dell’art. 14 del DL 78/2010 (convertito con modificazioni dalla legge 122/2010)</w:t>
      </w:r>
      <w:r w:rsidR="00EB43F4" w:rsidRPr="00636024">
        <w:rPr>
          <w:rFonts w:ascii="Book Antiqua" w:hAnsi="Book Antiqua" w:cs="Calibri"/>
          <w:bCs/>
          <w:iCs/>
          <w:sz w:val="24"/>
        </w:rPr>
        <w:t>, infine,</w:t>
      </w:r>
      <w:r w:rsidRPr="00636024">
        <w:rPr>
          <w:rFonts w:ascii="Book Antiqua" w:hAnsi="Book Antiqua" w:cs="Calibri"/>
          <w:bCs/>
          <w:iCs/>
          <w:sz w:val="24"/>
        </w:rPr>
        <w:t xml:space="preserve"> elenca le </w:t>
      </w:r>
      <w:r w:rsidR="00EB43F4" w:rsidRPr="00636024">
        <w:rPr>
          <w:rFonts w:ascii="Book Antiqua" w:hAnsi="Book Antiqua" w:cs="Calibri"/>
          <w:bCs/>
          <w:iCs/>
          <w:sz w:val="24"/>
        </w:rPr>
        <w:t>“</w:t>
      </w:r>
      <w:r w:rsidRPr="00636024">
        <w:rPr>
          <w:rFonts w:ascii="Book Antiqua" w:hAnsi="Book Antiqua" w:cs="Calibri"/>
          <w:bCs/>
          <w:iCs/>
          <w:sz w:val="24"/>
        </w:rPr>
        <w:t>funzioni fondamentali</w:t>
      </w:r>
      <w:r w:rsidR="00EB43F4" w:rsidRPr="00636024">
        <w:rPr>
          <w:rFonts w:ascii="Book Antiqua" w:hAnsi="Book Antiqua" w:cs="Calibri"/>
          <w:bCs/>
          <w:iCs/>
          <w:sz w:val="24"/>
        </w:rPr>
        <w:t>”</w:t>
      </w:r>
      <w:r w:rsidRPr="00636024">
        <w:rPr>
          <w:rFonts w:ascii="Book Antiqua" w:hAnsi="Book Antiqua" w:cs="Calibri"/>
          <w:bCs/>
          <w:iCs/>
          <w:sz w:val="24"/>
        </w:rPr>
        <w:t xml:space="preserve">. </w:t>
      </w:r>
      <w:r w:rsidR="00EB3901" w:rsidRPr="00636024">
        <w:rPr>
          <w:rFonts w:ascii="Book Antiqua" w:hAnsi="Book Antiqua" w:cs="Calibri"/>
          <w:bCs/>
          <w:iCs/>
          <w:sz w:val="24"/>
        </w:rPr>
        <w:t>Sono funzioni fondamentali dei C</w:t>
      </w:r>
      <w:r w:rsidRPr="00636024">
        <w:rPr>
          <w:rFonts w:ascii="Book Antiqua" w:hAnsi="Book Antiqua" w:cs="Calibri"/>
          <w:bCs/>
          <w:iCs/>
          <w:sz w:val="24"/>
        </w:rPr>
        <w:t>omuni, ai sensi dell'articolo 117, comma 2, lettera p), della Costituzione:</w:t>
      </w:r>
    </w:p>
    <w:p w14:paraId="11C73021"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a)  organizzazione generale dell'amministrazione, gestione finanziaria e contabile e controllo;</w:t>
      </w:r>
    </w:p>
    <w:p w14:paraId="218E105F"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b)  organizzazione dei servizi pubblici di interesse generale di ambito comunale, ivi compresi i servizi di trasporto pubblico comunale;</w:t>
      </w:r>
    </w:p>
    <w:p w14:paraId="6216D0B2"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c)  catasto, ad eccezione delle funzioni mantenute allo Stato dalla normativa vigente;</w:t>
      </w:r>
    </w:p>
    <w:p w14:paraId="205121BF"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d)  la pianificazione urbanistica ed edilizia di ambito comunale nonché la partecipazione alla pianificazione territoriale di livello sovracomunale;</w:t>
      </w:r>
    </w:p>
    <w:p w14:paraId="63885122"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e)  attività, in ambito comunale, di pianificazione di protezione civile e di coordinamento dei primi soccorsi;</w:t>
      </w:r>
    </w:p>
    <w:p w14:paraId="7F9D80C1" w14:textId="72742E91"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lastRenderedPageBreak/>
        <w:t>f)  l'organizzazione e la gestione dei servizi di raccolta, avvio e smaltimento e recupero dei rifiuti urbani e la riscossione dei relativi tributi; </w:t>
      </w:r>
      <w:r w:rsidR="00EB3901" w:rsidRPr="00636024">
        <w:rPr>
          <w:rFonts w:ascii="Book Antiqua" w:hAnsi="Book Antiqua" w:cs="Calibri"/>
          <w:bCs/>
          <w:iCs/>
          <w:sz w:val="24"/>
        </w:rPr>
        <w:t xml:space="preserve"> </w:t>
      </w:r>
    </w:p>
    <w:p w14:paraId="58617289"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g)  progettazione e gestione del sistema locale dei servizi sociali ed erogazione delle relative prestazioni ai cittadini, secondo quanto previsto dall'articolo 118, quarto comma, della Costituzione;</w:t>
      </w:r>
    </w:p>
    <w:p w14:paraId="2D73C684"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h)  edilizia scolastica per la parte non attribuita alla competenza delle province, organizzazione e gestione dei servizi scolastici;</w:t>
      </w:r>
    </w:p>
    <w:p w14:paraId="4D937A23"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i)  polizia municipale e polizia amministrativa locale;</w:t>
      </w:r>
    </w:p>
    <w:p w14:paraId="2DC175CB" w14:textId="77777777"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l)  tenuta dei registri di stato civile e di popolazione e compiti in materia di servizi anagrafici nonché in materia di servizi elettorali, nell'esercizio delle funzioni di competenza statale;</w:t>
      </w:r>
    </w:p>
    <w:p w14:paraId="71D0C7DB" w14:textId="0F1D98DA" w:rsidR="00C62CB5" w:rsidRPr="00636024" w:rsidRDefault="00C62CB5" w:rsidP="004E38EB">
      <w:pPr>
        <w:pStyle w:val="Corpotesto"/>
        <w:spacing w:before="120"/>
        <w:jc w:val="both"/>
        <w:rPr>
          <w:rFonts w:ascii="Book Antiqua" w:hAnsi="Book Antiqua" w:cs="Calibri"/>
          <w:bCs/>
          <w:iCs/>
          <w:sz w:val="24"/>
        </w:rPr>
      </w:pPr>
      <w:r w:rsidRPr="00636024">
        <w:rPr>
          <w:rFonts w:ascii="Book Antiqua" w:hAnsi="Book Antiqua" w:cs="Calibri"/>
          <w:bCs/>
          <w:iCs/>
          <w:sz w:val="24"/>
        </w:rPr>
        <w:t>l-bis) i servizi in materia statistica.</w:t>
      </w:r>
    </w:p>
    <w:p w14:paraId="7D7D9761" w14:textId="562564ED" w:rsidR="00033532" w:rsidRPr="008B143B" w:rsidRDefault="00033532" w:rsidP="004E38EB">
      <w:pPr>
        <w:pStyle w:val="Corpotesto"/>
        <w:spacing w:before="120"/>
        <w:jc w:val="both"/>
        <w:rPr>
          <w:rFonts w:ascii="Book Antiqua" w:hAnsi="Book Antiqua" w:cs="Calibri"/>
          <w:bCs/>
          <w:iCs/>
          <w:color w:val="FF0000"/>
          <w:sz w:val="24"/>
        </w:rPr>
      </w:pPr>
    </w:p>
    <w:p w14:paraId="3FF43EDD" w14:textId="62EC1FBC" w:rsidR="007866CA" w:rsidRPr="008B143B" w:rsidRDefault="00A01FA6" w:rsidP="004E38EB">
      <w:pPr>
        <w:pStyle w:val="TitoloB"/>
        <w:keepNext/>
        <w:widowControl w:val="0"/>
        <w:numPr>
          <w:ilvl w:val="1"/>
          <w:numId w:val="40"/>
        </w:numPr>
        <w:spacing w:before="120" w:after="0" w:line="240" w:lineRule="auto"/>
        <w:ind w:right="0"/>
        <w:jc w:val="both"/>
        <w:outlineLvl w:val="1"/>
        <w:rPr>
          <w:rFonts w:ascii="Book Antiqua" w:hAnsi="Book Antiqua" w:cs="Calibri"/>
          <w:sz w:val="24"/>
          <w:szCs w:val="24"/>
        </w:rPr>
      </w:pPr>
      <w:bookmarkStart w:id="40" w:name="_Toc87523798"/>
      <w:bookmarkStart w:id="41" w:name="_Toc97543232"/>
      <w:bookmarkStart w:id="42" w:name="_Toc130544978"/>
      <w:r w:rsidRPr="008B143B">
        <w:rPr>
          <w:rFonts w:ascii="Book Antiqua" w:hAnsi="Book Antiqua" w:cs="Calibri"/>
          <w:sz w:val="24"/>
          <w:szCs w:val="24"/>
        </w:rPr>
        <w:t>La mappatura dei processi</w:t>
      </w:r>
      <w:bookmarkEnd w:id="40"/>
      <w:bookmarkEnd w:id="41"/>
      <w:bookmarkEnd w:id="42"/>
    </w:p>
    <w:p w14:paraId="396A57AE" w14:textId="4AC997D2" w:rsidR="00864CF4" w:rsidRPr="008B143B" w:rsidRDefault="000D50E5"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 mappatura dei processi si articola in </w:t>
      </w:r>
      <w:r w:rsidR="00E40E3D" w:rsidRPr="008B143B">
        <w:rPr>
          <w:rFonts w:ascii="Book Antiqua" w:hAnsi="Book Antiqua"/>
          <w:bCs/>
          <w:sz w:val="24"/>
          <w:szCs w:val="24"/>
        </w:rPr>
        <w:t>tre</w:t>
      </w:r>
      <w:r w:rsidRPr="008B143B">
        <w:rPr>
          <w:rFonts w:ascii="Book Antiqua" w:hAnsi="Book Antiqua"/>
          <w:bCs/>
          <w:sz w:val="24"/>
          <w:szCs w:val="24"/>
        </w:rPr>
        <w:t xml:space="preserve"> fasi: </w:t>
      </w:r>
      <w:r w:rsidR="005B1D6E" w:rsidRPr="008B143B">
        <w:rPr>
          <w:rFonts w:ascii="Book Antiqua" w:hAnsi="Book Antiqua"/>
          <w:bCs/>
          <w:sz w:val="24"/>
          <w:szCs w:val="24"/>
        </w:rPr>
        <w:t>identificazione; descrizione</w:t>
      </w:r>
      <w:r w:rsidR="00E40E3D" w:rsidRPr="008B143B">
        <w:rPr>
          <w:rFonts w:ascii="Book Antiqua" w:hAnsi="Book Antiqua"/>
          <w:bCs/>
          <w:sz w:val="24"/>
          <w:szCs w:val="24"/>
        </w:rPr>
        <w:t xml:space="preserve">; </w:t>
      </w:r>
      <w:r w:rsidRPr="008B143B">
        <w:rPr>
          <w:rFonts w:ascii="Book Antiqua" w:hAnsi="Book Antiqua"/>
          <w:bCs/>
          <w:sz w:val="24"/>
          <w:szCs w:val="24"/>
        </w:rPr>
        <w:t xml:space="preserve">rappresentazione. </w:t>
      </w:r>
    </w:p>
    <w:p w14:paraId="58AA9C2F" w14:textId="0CE233ED" w:rsidR="000D50E5" w:rsidRPr="008B143B" w:rsidRDefault="000D50E5"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L’identificazione consiste</w:t>
      </w:r>
      <w:r w:rsidR="00D3116A" w:rsidRPr="008B143B">
        <w:rPr>
          <w:rFonts w:ascii="Book Antiqua" w:hAnsi="Book Antiqua"/>
          <w:bCs/>
          <w:sz w:val="24"/>
          <w:szCs w:val="24"/>
        </w:rPr>
        <w:t xml:space="preserve"> </w:t>
      </w:r>
      <w:r w:rsidRPr="008B143B">
        <w:rPr>
          <w:rFonts w:ascii="Book Antiqua" w:hAnsi="Book Antiqua"/>
          <w:bCs/>
          <w:sz w:val="24"/>
          <w:szCs w:val="24"/>
        </w:rPr>
        <w:t>nello stabilire l’unità di analisi (il processo)</w:t>
      </w:r>
      <w:r w:rsidR="00D3116A" w:rsidRPr="008B143B">
        <w:rPr>
          <w:rFonts w:ascii="Book Antiqua" w:hAnsi="Book Antiqua"/>
          <w:bCs/>
          <w:sz w:val="24"/>
          <w:szCs w:val="24"/>
        </w:rPr>
        <w:t xml:space="preserve">, </w:t>
      </w:r>
      <w:r w:rsidRPr="008B143B">
        <w:rPr>
          <w:rFonts w:ascii="Book Antiqua" w:hAnsi="Book Antiqua"/>
          <w:bCs/>
          <w:sz w:val="24"/>
          <w:szCs w:val="24"/>
        </w:rPr>
        <w:t>nell’identifica</w:t>
      </w:r>
      <w:r w:rsidR="00D3116A" w:rsidRPr="008B143B">
        <w:rPr>
          <w:rFonts w:ascii="Book Antiqua" w:hAnsi="Book Antiqua"/>
          <w:bCs/>
          <w:sz w:val="24"/>
          <w:szCs w:val="24"/>
        </w:rPr>
        <w:t>re</w:t>
      </w:r>
      <w:r w:rsidRPr="008B143B">
        <w:rPr>
          <w:rFonts w:ascii="Book Antiqua" w:hAnsi="Book Antiqua"/>
          <w:bCs/>
          <w:sz w:val="24"/>
          <w:szCs w:val="24"/>
        </w:rPr>
        <w:t xml:space="preserve"> l’elenco completo dei processi svolti dall’organizzazione che, nelle fasi successive, dovranno essere esaminati e descritti. In questa fase l’obiettivo è definire la lista dei processi che dovranno essere oggetto di analisi e approfondimento. </w:t>
      </w:r>
    </w:p>
    <w:p w14:paraId="0DBBF960" w14:textId="3EC0925A" w:rsidR="00485ED8" w:rsidRPr="008B143B" w:rsidRDefault="00266DED"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Il risultato della prima fase è l’</w:t>
      </w:r>
      <w:r w:rsidRPr="008B143B">
        <w:rPr>
          <w:rFonts w:ascii="Book Antiqua" w:hAnsi="Book Antiqua"/>
          <w:b/>
          <w:sz w:val="24"/>
          <w:szCs w:val="24"/>
        </w:rPr>
        <w:t>identificazione</w:t>
      </w:r>
      <w:r w:rsidRPr="008B143B">
        <w:rPr>
          <w:rFonts w:ascii="Book Antiqua" w:hAnsi="Book Antiqua"/>
          <w:bCs/>
          <w:sz w:val="24"/>
          <w:szCs w:val="24"/>
        </w:rPr>
        <w:t xml:space="preserve"> dell’elenco completo dei processi dall’amministrazione.</w:t>
      </w:r>
      <w:r w:rsidR="00014F6C" w:rsidRPr="008B143B">
        <w:rPr>
          <w:rFonts w:ascii="Book Antiqua" w:hAnsi="Book Antiqua"/>
          <w:bCs/>
          <w:sz w:val="24"/>
          <w:szCs w:val="24"/>
        </w:rPr>
        <w:t xml:space="preserve"> I</w:t>
      </w:r>
      <w:r w:rsidRPr="008B143B">
        <w:rPr>
          <w:rFonts w:ascii="Book Antiqua" w:hAnsi="Book Antiqua"/>
          <w:bCs/>
          <w:sz w:val="24"/>
          <w:szCs w:val="24"/>
        </w:rPr>
        <w:t xml:space="preserve"> processi sono poi aggregati nelle cosiddette </w:t>
      </w:r>
      <w:r w:rsidRPr="008B143B">
        <w:rPr>
          <w:rFonts w:ascii="Book Antiqua" w:hAnsi="Book Antiqua"/>
          <w:b/>
          <w:bCs/>
          <w:sz w:val="24"/>
          <w:szCs w:val="24"/>
        </w:rPr>
        <w:t>aree di rischio</w:t>
      </w:r>
      <w:r w:rsidRPr="008B143B">
        <w:rPr>
          <w:rFonts w:ascii="Book Antiqua" w:hAnsi="Book Antiqua"/>
          <w:bCs/>
          <w:sz w:val="24"/>
          <w:szCs w:val="24"/>
        </w:rPr>
        <w:t>, intese come raggruppamenti omogenei di processi. Le aree di rischio possono essere distinte in generali e specifiche</w:t>
      </w:r>
      <w:r w:rsidR="00485ED8" w:rsidRPr="008B143B">
        <w:rPr>
          <w:rFonts w:ascii="Book Antiqua" w:hAnsi="Book Antiqua"/>
          <w:bCs/>
          <w:sz w:val="24"/>
          <w:szCs w:val="24"/>
        </w:rPr>
        <w:t xml:space="preserve">: </w:t>
      </w:r>
    </w:p>
    <w:p w14:paraId="0D53CD0A" w14:textId="77777777" w:rsidR="00485ED8" w:rsidRPr="008B143B" w:rsidRDefault="00485ED8" w:rsidP="004E38EB">
      <w:pPr>
        <w:pStyle w:val="Paragrafoelenco"/>
        <w:numPr>
          <w:ilvl w:val="0"/>
          <w:numId w:val="14"/>
        </w:numPr>
        <w:spacing w:before="120" w:after="0" w:line="240" w:lineRule="auto"/>
        <w:jc w:val="both"/>
        <w:rPr>
          <w:rFonts w:ascii="Book Antiqua" w:hAnsi="Book Antiqua"/>
          <w:bCs/>
          <w:sz w:val="24"/>
          <w:szCs w:val="24"/>
        </w:rPr>
      </w:pPr>
      <w:r w:rsidRPr="008B143B">
        <w:rPr>
          <w:rFonts w:ascii="Book Antiqua" w:hAnsi="Book Antiqua"/>
          <w:bCs/>
          <w:sz w:val="24"/>
          <w:szCs w:val="24"/>
        </w:rPr>
        <w:t>q</w:t>
      </w:r>
      <w:r w:rsidR="00266DED" w:rsidRPr="008B143B">
        <w:rPr>
          <w:rFonts w:ascii="Book Antiqua" w:hAnsi="Book Antiqua"/>
          <w:bCs/>
          <w:sz w:val="24"/>
          <w:szCs w:val="24"/>
        </w:rPr>
        <w:t xml:space="preserve">uelle </w:t>
      </w:r>
      <w:r w:rsidR="00266DED" w:rsidRPr="008B143B">
        <w:rPr>
          <w:rFonts w:ascii="Book Antiqua" w:hAnsi="Book Antiqua"/>
          <w:b/>
          <w:bCs/>
          <w:sz w:val="24"/>
          <w:szCs w:val="24"/>
        </w:rPr>
        <w:t>generali</w:t>
      </w:r>
      <w:r w:rsidR="00266DED" w:rsidRPr="008B143B">
        <w:rPr>
          <w:rFonts w:ascii="Book Antiqua" w:hAnsi="Book Antiqua"/>
          <w:bCs/>
          <w:sz w:val="24"/>
          <w:szCs w:val="24"/>
        </w:rPr>
        <w:t xml:space="preserve"> sono comuni a tutte le amministrazioni (es. contratti pubblici, acquisizione e gestione del personale)</w:t>
      </w:r>
      <w:r w:rsidRPr="008B143B">
        <w:rPr>
          <w:rFonts w:ascii="Book Antiqua" w:hAnsi="Book Antiqua"/>
          <w:bCs/>
          <w:sz w:val="24"/>
          <w:szCs w:val="24"/>
        </w:rPr>
        <w:t xml:space="preserve">; </w:t>
      </w:r>
    </w:p>
    <w:p w14:paraId="3BDBBE1C" w14:textId="6622E8F3" w:rsidR="00266DED" w:rsidRPr="008B143B" w:rsidRDefault="00266DED" w:rsidP="004E38EB">
      <w:pPr>
        <w:pStyle w:val="Paragrafoelenco"/>
        <w:numPr>
          <w:ilvl w:val="0"/>
          <w:numId w:val="14"/>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quelle </w:t>
      </w:r>
      <w:r w:rsidRPr="008B143B">
        <w:rPr>
          <w:rFonts w:ascii="Book Antiqua" w:hAnsi="Book Antiqua"/>
          <w:b/>
          <w:bCs/>
          <w:sz w:val="24"/>
          <w:szCs w:val="24"/>
        </w:rPr>
        <w:t>specifiche</w:t>
      </w:r>
      <w:r w:rsidRPr="008B143B">
        <w:rPr>
          <w:rFonts w:ascii="Book Antiqua" w:hAnsi="Book Antiqua"/>
          <w:bCs/>
          <w:sz w:val="24"/>
          <w:szCs w:val="24"/>
        </w:rPr>
        <w:t xml:space="preserve"> riguardano la singola amministrazione e dipendono dalle caratteristiche peculiari delle attività da essa svolte.</w:t>
      </w:r>
    </w:p>
    <w:p w14:paraId="78190D96" w14:textId="77777777" w:rsidR="00C343F8" w:rsidRPr="008B143B" w:rsidRDefault="00C343F8"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PNA 2019, Allegato n. 1, ha individuato le seguenti “Aree di rischio” per gli enti locali: </w:t>
      </w:r>
    </w:p>
    <w:p w14:paraId="742B3664"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a</w:t>
      </w:r>
      <w:r w:rsidR="00C343F8" w:rsidRPr="008B143B">
        <w:rPr>
          <w:rFonts w:ascii="Book Antiqua" w:hAnsi="Book Antiqua"/>
          <w:bCs/>
          <w:sz w:val="24"/>
          <w:szCs w:val="24"/>
        </w:rPr>
        <w:t>cquisizione e gestione del personale</w:t>
      </w:r>
      <w:r w:rsidRPr="008B143B">
        <w:rPr>
          <w:rFonts w:ascii="Book Antiqua" w:hAnsi="Book Antiqua"/>
          <w:bCs/>
          <w:sz w:val="24"/>
          <w:szCs w:val="24"/>
        </w:rPr>
        <w:t>;</w:t>
      </w:r>
    </w:p>
    <w:p w14:paraId="38D280C2"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a</w:t>
      </w:r>
      <w:r w:rsidR="00C343F8" w:rsidRPr="008B143B">
        <w:rPr>
          <w:rFonts w:ascii="Book Antiqua" w:hAnsi="Book Antiqua"/>
          <w:bCs/>
          <w:sz w:val="24"/>
          <w:szCs w:val="24"/>
        </w:rPr>
        <w:t>ffari legali e contenzioso</w:t>
      </w:r>
      <w:r w:rsidRPr="008B143B">
        <w:rPr>
          <w:rFonts w:ascii="Book Antiqua" w:hAnsi="Book Antiqua"/>
          <w:bCs/>
          <w:sz w:val="24"/>
          <w:szCs w:val="24"/>
        </w:rPr>
        <w:t>;</w:t>
      </w:r>
    </w:p>
    <w:p w14:paraId="7EA251A3"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c</w:t>
      </w:r>
      <w:r w:rsidR="00C343F8" w:rsidRPr="008B143B">
        <w:rPr>
          <w:rFonts w:ascii="Book Antiqua" w:hAnsi="Book Antiqua"/>
          <w:bCs/>
          <w:sz w:val="24"/>
          <w:szCs w:val="24"/>
        </w:rPr>
        <w:t>ontratti pubblici</w:t>
      </w:r>
      <w:r w:rsidRPr="008B143B">
        <w:rPr>
          <w:rFonts w:ascii="Book Antiqua" w:hAnsi="Book Antiqua"/>
          <w:bCs/>
          <w:sz w:val="24"/>
          <w:szCs w:val="24"/>
        </w:rPr>
        <w:t>;</w:t>
      </w:r>
    </w:p>
    <w:p w14:paraId="3422DF24"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c</w:t>
      </w:r>
      <w:r w:rsidR="00C343F8" w:rsidRPr="008B143B">
        <w:rPr>
          <w:rFonts w:ascii="Book Antiqua" w:hAnsi="Book Antiqua"/>
          <w:bCs/>
          <w:sz w:val="24"/>
          <w:szCs w:val="24"/>
        </w:rPr>
        <w:t>ontrolli, verifiche, ispezioni e sanzioni</w:t>
      </w:r>
      <w:r w:rsidRPr="008B143B">
        <w:rPr>
          <w:rFonts w:ascii="Book Antiqua" w:hAnsi="Book Antiqua"/>
          <w:bCs/>
          <w:sz w:val="24"/>
          <w:szCs w:val="24"/>
        </w:rPr>
        <w:t>;</w:t>
      </w:r>
    </w:p>
    <w:p w14:paraId="38D7248C"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g</w:t>
      </w:r>
      <w:r w:rsidR="00C343F8" w:rsidRPr="008B143B">
        <w:rPr>
          <w:rFonts w:ascii="Book Antiqua" w:hAnsi="Book Antiqua"/>
          <w:bCs/>
          <w:sz w:val="24"/>
          <w:szCs w:val="24"/>
        </w:rPr>
        <w:t>estione dei rifiuti</w:t>
      </w:r>
      <w:r w:rsidRPr="008B143B">
        <w:rPr>
          <w:rFonts w:ascii="Book Antiqua" w:hAnsi="Book Antiqua"/>
          <w:bCs/>
          <w:sz w:val="24"/>
          <w:szCs w:val="24"/>
        </w:rPr>
        <w:t>;</w:t>
      </w:r>
    </w:p>
    <w:p w14:paraId="30A1D8BD"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g</w:t>
      </w:r>
      <w:r w:rsidR="00C343F8" w:rsidRPr="008B143B">
        <w:rPr>
          <w:rFonts w:ascii="Book Antiqua" w:hAnsi="Book Antiqua"/>
          <w:bCs/>
          <w:sz w:val="24"/>
          <w:szCs w:val="24"/>
        </w:rPr>
        <w:t>estione delle entrate, delle spese e del patrimonio</w:t>
      </w:r>
      <w:r w:rsidRPr="008B143B">
        <w:rPr>
          <w:rFonts w:ascii="Book Antiqua" w:hAnsi="Book Antiqua"/>
          <w:bCs/>
          <w:sz w:val="24"/>
          <w:szCs w:val="24"/>
        </w:rPr>
        <w:t>;</w:t>
      </w:r>
    </w:p>
    <w:p w14:paraId="4C04A83F"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lastRenderedPageBreak/>
        <w:t>g</w:t>
      </w:r>
      <w:r w:rsidR="00C343F8" w:rsidRPr="008B143B">
        <w:rPr>
          <w:rFonts w:ascii="Book Antiqua" w:hAnsi="Book Antiqua"/>
          <w:bCs/>
          <w:sz w:val="24"/>
          <w:szCs w:val="24"/>
        </w:rPr>
        <w:t>overno del territorio</w:t>
      </w:r>
      <w:r w:rsidRPr="008B143B">
        <w:rPr>
          <w:rFonts w:ascii="Book Antiqua" w:hAnsi="Book Antiqua"/>
          <w:bCs/>
          <w:sz w:val="24"/>
          <w:szCs w:val="24"/>
        </w:rPr>
        <w:t>;</w:t>
      </w:r>
    </w:p>
    <w:p w14:paraId="69B74DB4" w14:textId="77777777" w:rsidR="00C343F8"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incarichi e nomine;</w:t>
      </w:r>
    </w:p>
    <w:p w14:paraId="382CE3E8" w14:textId="77777777" w:rsidR="004D58D5"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pianificazione urbanistica;</w:t>
      </w:r>
    </w:p>
    <w:p w14:paraId="2D301C3D" w14:textId="77777777" w:rsidR="004D58D5"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provvedimenti ampliativi della sfera giuridica dei destinatari con effetto economico diretto e immediato;</w:t>
      </w:r>
    </w:p>
    <w:p w14:paraId="29B82BA6" w14:textId="77777777" w:rsidR="004D58D5" w:rsidRPr="008B143B" w:rsidRDefault="004D58D5" w:rsidP="004E38EB">
      <w:pPr>
        <w:pStyle w:val="Paragrafoelenco"/>
        <w:numPr>
          <w:ilvl w:val="0"/>
          <w:numId w:val="15"/>
        </w:num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provvedimenti ampliativi della sfera giuridica dei destinatari privi di effetto economico diretto e immediato. </w:t>
      </w:r>
    </w:p>
    <w:p w14:paraId="5B1A6C2F" w14:textId="112AB682" w:rsidR="00014F6C" w:rsidRPr="00636024" w:rsidRDefault="004D58D5" w:rsidP="004E38EB">
      <w:pPr>
        <w:spacing w:before="120" w:after="0" w:line="240" w:lineRule="auto"/>
        <w:jc w:val="both"/>
        <w:rPr>
          <w:rFonts w:ascii="Book Antiqua" w:hAnsi="Book Antiqua"/>
          <w:bCs/>
          <w:sz w:val="24"/>
          <w:szCs w:val="24"/>
        </w:rPr>
      </w:pPr>
      <w:r w:rsidRPr="00636024">
        <w:rPr>
          <w:rFonts w:ascii="Book Antiqua" w:hAnsi="Book Antiqua"/>
          <w:bCs/>
          <w:sz w:val="24"/>
          <w:szCs w:val="24"/>
        </w:rPr>
        <w:t xml:space="preserve">Oltre alle </w:t>
      </w:r>
      <w:r w:rsidR="00014F6C" w:rsidRPr="00636024">
        <w:rPr>
          <w:rFonts w:ascii="Book Antiqua" w:hAnsi="Book Antiqua"/>
          <w:bCs/>
          <w:sz w:val="24"/>
          <w:szCs w:val="24"/>
        </w:rPr>
        <w:t xml:space="preserve">suddette </w:t>
      </w:r>
      <w:r w:rsidRPr="00636024">
        <w:rPr>
          <w:rFonts w:ascii="Book Antiqua" w:hAnsi="Book Antiqua"/>
          <w:bCs/>
          <w:sz w:val="24"/>
          <w:szCs w:val="24"/>
        </w:rPr>
        <w:t xml:space="preserve">undici “Aree di rischio”, </w:t>
      </w:r>
      <w:r w:rsidR="00033532" w:rsidRPr="00636024">
        <w:rPr>
          <w:rFonts w:ascii="Book Antiqua" w:hAnsi="Book Antiqua"/>
          <w:bCs/>
          <w:sz w:val="24"/>
          <w:szCs w:val="24"/>
        </w:rPr>
        <w:t>si</w:t>
      </w:r>
      <w:r w:rsidRPr="00636024">
        <w:rPr>
          <w:rFonts w:ascii="Book Antiqua" w:hAnsi="Book Antiqua"/>
          <w:bCs/>
          <w:sz w:val="24"/>
          <w:szCs w:val="24"/>
        </w:rPr>
        <w:t xml:space="preserve"> prevede </w:t>
      </w:r>
      <w:r w:rsidR="00485ED8" w:rsidRPr="00636024">
        <w:rPr>
          <w:rFonts w:ascii="Book Antiqua" w:hAnsi="Book Antiqua"/>
          <w:bCs/>
          <w:sz w:val="24"/>
          <w:szCs w:val="24"/>
        </w:rPr>
        <w:t>l’</w:t>
      </w:r>
      <w:r w:rsidRPr="00636024">
        <w:rPr>
          <w:rFonts w:ascii="Book Antiqua" w:hAnsi="Book Antiqua"/>
          <w:bCs/>
          <w:sz w:val="24"/>
          <w:szCs w:val="24"/>
        </w:rPr>
        <w:t>area definita “</w:t>
      </w:r>
      <w:r w:rsidRPr="00636024">
        <w:rPr>
          <w:rFonts w:ascii="Book Antiqua" w:hAnsi="Book Antiqua"/>
          <w:b/>
          <w:bCs/>
          <w:sz w:val="24"/>
          <w:szCs w:val="24"/>
          <w:u w:val="single"/>
        </w:rPr>
        <w:t>Altri servizi</w:t>
      </w:r>
      <w:r w:rsidRPr="00636024">
        <w:rPr>
          <w:rFonts w:ascii="Book Antiqua" w:hAnsi="Book Antiqua"/>
          <w:bCs/>
          <w:sz w:val="24"/>
          <w:szCs w:val="24"/>
        </w:rPr>
        <w:t xml:space="preserve">”. </w:t>
      </w:r>
    </w:p>
    <w:p w14:paraId="6E24F20F" w14:textId="23F8C955" w:rsidR="004D58D5" w:rsidRPr="00636024" w:rsidRDefault="00014F6C" w:rsidP="004E38EB">
      <w:pPr>
        <w:spacing w:before="120" w:after="0" w:line="240" w:lineRule="auto"/>
        <w:jc w:val="both"/>
        <w:rPr>
          <w:rFonts w:ascii="Book Antiqua" w:hAnsi="Book Antiqua"/>
          <w:bCs/>
          <w:sz w:val="24"/>
          <w:szCs w:val="24"/>
        </w:rPr>
      </w:pPr>
      <w:r w:rsidRPr="00636024">
        <w:rPr>
          <w:rFonts w:ascii="Book Antiqua" w:hAnsi="Book Antiqua"/>
          <w:bCs/>
          <w:sz w:val="24"/>
          <w:szCs w:val="24"/>
        </w:rPr>
        <w:t>T</w:t>
      </w:r>
      <w:r w:rsidR="004D58D5" w:rsidRPr="00636024">
        <w:rPr>
          <w:rFonts w:ascii="Book Antiqua" w:hAnsi="Book Antiqua"/>
          <w:bCs/>
          <w:sz w:val="24"/>
          <w:szCs w:val="24"/>
        </w:rPr>
        <w:t xml:space="preserve">ale sottoinsieme </w:t>
      </w:r>
      <w:r w:rsidRPr="00636024">
        <w:rPr>
          <w:rFonts w:ascii="Book Antiqua" w:hAnsi="Book Antiqua"/>
          <w:bCs/>
          <w:sz w:val="24"/>
          <w:szCs w:val="24"/>
        </w:rPr>
        <w:t xml:space="preserve">riunisce </w:t>
      </w:r>
      <w:r w:rsidR="00CD3160" w:rsidRPr="00636024">
        <w:rPr>
          <w:rFonts w:ascii="Book Antiqua" w:hAnsi="Book Antiqua"/>
          <w:bCs/>
          <w:sz w:val="24"/>
          <w:szCs w:val="24"/>
        </w:rPr>
        <w:t xml:space="preserve">i </w:t>
      </w:r>
      <w:r w:rsidR="004D58D5" w:rsidRPr="00636024">
        <w:rPr>
          <w:rFonts w:ascii="Book Antiqua" w:hAnsi="Book Antiqua"/>
          <w:bCs/>
          <w:sz w:val="24"/>
          <w:szCs w:val="24"/>
        </w:rPr>
        <w:t xml:space="preserve">processi tipici degli enti territoriali, in genere privi di rilevanza economica e difficilmente riconducibili ad una delle aree proposte dal PNA. Ci si riferisce, ad esempio, ai processi relativi a: gestione del protocollo, funzionamento degli organi collegiali, istruttoria delle deliberazioni, ecc. </w:t>
      </w:r>
    </w:p>
    <w:p w14:paraId="46BA8584" w14:textId="1C9BD60D" w:rsidR="004D58D5" w:rsidRPr="008B143B" w:rsidRDefault="007921CD"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Per la mappatura è fondamentale il coinvolgimento dei responsabili delle strutture organizzative principali. Secondo </w:t>
      </w:r>
      <w:r w:rsidR="00395E3E" w:rsidRPr="008B143B">
        <w:rPr>
          <w:rFonts w:ascii="Book Antiqua" w:hAnsi="Book Antiqua"/>
          <w:bCs/>
          <w:sz w:val="24"/>
          <w:szCs w:val="24"/>
        </w:rPr>
        <w:t>l’ANAC</w:t>
      </w:r>
      <w:r w:rsidRPr="008B143B">
        <w:rPr>
          <w:rFonts w:ascii="Book Antiqua" w:hAnsi="Book Antiqua"/>
          <w:bCs/>
          <w:sz w:val="24"/>
          <w:szCs w:val="24"/>
        </w:rPr>
        <w:t>, può essere utile prevedere, specie in caso di complessità organizzative, la costituzione di un “gruppo di lavoro” dedicato e interviste agli addetti ai processi onde individuare gli elementi peculiari e i principali flussi.</w:t>
      </w:r>
    </w:p>
    <w:p w14:paraId="34C2D711" w14:textId="0B8A3E79" w:rsidR="0078594F" w:rsidRPr="00636024" w:rsidRDefault="0078594F" w:rsidP="004E38EB">
      <w:pPr>
        <w:spacing w:before="120" w:after="0" w:line="240" w:lineRule="auto"/>
        <w:jc w:val="both"/>
        <w:rPr>
          <w:rFonts w:ascii="Book Antiqua" w:hAnsi="Book Antiqua"/>
          <w:bCs/>
          <w:sz w:val="24"/>
          <w:szCs w:val="24"/>
        </w:rPr>
      </w:pPr>
      <w:r w:rsidRPr="00636024">
        <w:rPr>
          <w:rFonts w:ascii="Book Antiqua" w:hAnsi="Book Antiqua"/>
          <w:bCs/>
          <w:sz w:val="24"/>
          <w:szCs w:val="24"/>
        </w:rPr>
        <w:t>Data l’approfondita conoscenza d</w:t>
      </w:r>
      <w:r w:rsidR="002D12B2" w:rsidRPr="00636024">
        <w:rPr>
          <w:rFonts w:ascii="Book Antiqua" w:hAnsi="Book Antiqua"/>
          <w:bCs/>
          <w:sz w:val="24"/>
          <w:szCs w:val="24"/>
        </w:rPr>
        <w:t>a parte di</w:t>
      </w:r>
      <w:r w:rsidRPr="00636024">
        <w:rPr>
          <w:rFonts w:ascii="Book Antiqua" w:hAnsi="Book Antiqua"/>
          <w:bCs/>
          <w:sz w:val="24"/>
          <w:szCs w:val="24"/>
        </w:rPr>
        <w:t xml:space="preserve"> ciascun funzionario dei procedimenti, dei processi e delle attività svolte dal proprio ufficio, </w:t>
      </w:r>
      <w:r w:rsidR="003C34BE" w:rsidRPr="00636024">
        <w:rPr>
          <w:rFonts w:ascii="Book Antiqua" w:hAnsi="Book Antiqua"/>
          <w:bCs/>
          <w:sz w:val="24"/>
          <w:szCs w:val="24"/>
        </w:rPr>
        <w:t xml:space="preserve">è stato possibile </w:t>
      </w:r>
      <w:r w:rsidRPr="00636024">
        <w:rPr>
          <w:rFonts w:ascii="Book Antiqua" w:hAnsi="Book Antiqua"/>
          <w:bCs/>
          <w:sz w:val="24"/>
          <w:szCs w:val="24"/>
        </w:rPr>
        <w:t>enuclea</w:t>
      </w:r>
      <w:r w:rsidR="009E5D90" w:rsidRPr="00636024">
        <w:rPr>
          <w:rFonts w:ascii="Book Antiqua" w:hAnsi="Book Antiqua"/>
          <w:bCs/>
          <w:sz w:val="24"/>
          <w:szCs w:val="24"/>
        </w:rPr>
        <w:t xml:space="preserve">re </w:t>
      </w:r>
      <w:r w:rsidRPr="00636024">
        <w:rPr>
          <w:rFonts w:ascii="Book Antiqua" w:hAnsi="Book Antiqua"/>
          <w:bCs/>
          <w:sz w:val="24"/>
          <w:szCs w:val="24"/>
        </w:rPr>
        <w:t>i processi elencati nelle schede allegate, denominate “</w:t>
      </w:r>
      <w:r w:rsidRPr="00636024">
        <w:rPr>
          <w:rFonts w:ascii="Book Antiqua" w:hAnsi="Book Antiqua"/>
          <w:b/>
          <w:sz w:val="24"/>
          <w:szCs w:val="24"/>
        </w:rPr>
        <w:t>Mappatura dei processi a catalogo dei rischi</w:t>
      </w:r>
      <w:r w:rsidRPr="00636024">
        <w:rPr>
          <w:rFonts w:ascii="Book Antiqua" w:hAnsi="Book Antiqua"/>
          <w:bCs/>
          <w:sz w:val="24"/>
          <w:szCs w:val="24"/>
        </w:rPr>
        <w:t>” (</w:t>
      </w:r>
      <w:r w:rsidRPr="00636024">
        <w:rPr>
          <w:rFonts w:ascii="Book Antiqua" w:hAnsi="Book Antiqua"/>
          <w:b/>
          <w:sz w:val="24"/>
          <w:szCs w:val="24"/>
          <w:u w:val="single"/>
        </w:rPr>
        <w:t>Allegato A</w:t>
      </w:r>
      <w:r w:rsidRPr="00636024">
        <w:rPr>
          <w:rFonts w:ascii="Book Antiqua" w:hAnsi="Book Antiqua"/>
          <w:bCs/>
          <w:sz w:val="24"/>
          <w:szCs w:val="24"/>
        </w:rPr>
        <w:t>)</w:t>
      </w:r>
      <w:r w:rsidR="009E5D90" w:rsidRPr="00636024">
        <w:rPr>
          <w:rFonts w:ascii="Book Antiqua" w:hAnsi="Book Antiqua"/>
          <w:bCs/>
          <w:sz w:val="24"/>
          <w:szCs w:val="24"/>
        </w:rPr>
        <w:t xml:space="preserve">. </w:t>
      </w:r>
    </w:p>
    <w:p w14:paraId="31C166F1" w14:textId="77777777" w:rsidR="009E5D90" w:rsidRPr="00636024" w:rsidRDefault="009E5D90" w:rsidP="004E38EB">
      <w:pPr>
        <w:spacing w:before="120" w:after="0" w:line="240" w:lineRule="auto"/>
        <w:jc w:val="both"/>
        <w:rPr>
          <w:rFonts w:ascii="Book Antiqua" w:hAnsi="Book Antiqua"/>
          <w:bCs/>
          <w:sz w:val="24"/>
          <w:szCs w:val="24"/>
        </w:rPr>
      </w:pPr>
      <w:r w:rsidRPr="00636024">
        <w:rPr>
          <w:rFonts w:ascii="Book Antiqua" w:hAnsi="Book Antiqua"/>
          <w:bCs/>
          <w:sz w:val="24"/>
          <w:szCs w:val="24"/>
        </w:rPr>
        <w:t xml:space="preserve">Tali processi, poi, sempre secondo gli indirizzi espressi dal PNA, sono stati brevemente descritti (mediante l’indicazione dell’input, delle attività costitutive il processo, e dell’output finale) e, infine, è stata </w:t>
      </w:r>
      <w:r w:rsidR="002D12B2" w:rsidRPr="00636024">
        <w:rPr>
          <w:rFonts w:ascii="Book Antiqua" w:hAnsi="Book Antiqua"/>
          <w:bCs/>
          <w:sz w:val="24"/>
          <w:szCs w:val="24"/>
        </w:rPr>
        <w:t xml:space="preserve">registrata </w:t>
      </w:r>
      <w:r w:rsidRPr="00636024">
        <w:rPr>
          <w:rFonts w:ascii="Book Antiqua" w:hAnsi="Book Antiqua"/>
          <w:bCs/>
          <w:sz w:val="24"/>
          <w:szCs w:val="24"/>
        </w:rPr>
        <w:t xml:space="preserve">l’unità organizzativa responsabile del processo stesso.  </w:t>
      </w:r>
    </w:p>
    <w:p w14:paraId="6396F521" w14:textId="15778125" w:rsidR="00841AB7" w:rsidRPr="00636024" w:rsidRDefault="00C01D65" w:rsidP="004E38EB">
      <w:pPr>
        <w:spacing w:before="120" w:after="0" w:line="240" w:lineRule="auto"/>
        <w:jc w:val="both"/>
        <w:rPr>
          <w:rFonts w:ascii="Book Antiqua" w:hAnsi="Book Antiqua"/>
          <w:bCs/>
          <w:sz w:val="24"/>
          <w:szCs w:val="24"/>
        </w:rPr>
      </w:pPr>
      <w:r w:rsidRPr="00636024">
        <w:rPr>
          <w:rFonts w:ascii="Book Antiqua" w:hAnsi="Book Antiqua"/>
          <w:bCs/>
          <w:sz w:val="24"/>
          <w:szCs w:val="24"/>
        </w:rPr>
        <w:t xml:space="preserve">Sempre secondo gli indirizzi del PNA, e in attuazione del principio della “gradualità” (PNA 2019), seppur la mappatura di cui all’allegato appaia comprensiva di tutti i processi riferibili all’ente, </w:t>
      </w:r>
      <w:r w:rsidR="001110F3">
        <w:rPr>
          <w:rFonts w:ascii="Book Antiqua" w:hAnsi="Book Antiqua"/>
          <w:bCs/>
          <w:sz w:val="24"/>
          <w:szCs w:val="24"/>
        </w:rPr>
        <w:t xml:space="preserve">si potrà </w:t>
      </w:r>
      <w:r w:rsidRPr="00636024">
        <w:rPr>
          <w:rFonts w:ascii="Book Antiqua" w:hAnsi="Book Antiqua"/>
          <w:bCs/>
          <w:sz w:val="24"/>
          <w:szCs w:val="24"/>
        </w:rPr>
        <w:t xml:space="preserve">addivenire, con certezza, alla individuazione di tutti i processi dell’ente. </w:t>
      </w:r>
    </w:p>
    <w:p w14:paraId="1FBECD61" w14:textId="77777777" w:rsidR="00033532" w:rsidRPr="008B143B" w:rsidRDefault="00033532" w:rsidP="004E38EB">
      <w:pPr>
        <w:spacing w:before="120" w:after="0" w:line="240" w:lineRule="auto"/>
        <w:rPr>
          <w:rFonts w:ascii="Book Antiqua" w:hAnsi="Book Antiqua"/>
          <w:bCs/>
          <w:color w:val="FF0000"/>
          <w:sz w:val="24"/>
          <w:szCs w:val="24"/>
        </w:rPr>
      </w:pPr>
    </w:p>
    <w:p w14:paraId="7BA8BA4C" w14:textId="77777777" w:rsidR="00033532" w:rsidRPr="008B143B" w:rsidRDefault="00033532" w:rsidP="004E38EB">
      <w:pPr>
        <w:pStyle w:val="TitoloB"/>
        <w:keepNext/>
        <w:widowControl w:val="0"/>
        <w:spacing w:before="120" w:after="0" w:line="240" w:lineRule="auto"/>
        <w:ind w:right="0"/>
        <w:jc w:val="both"/>
        <w:outlineLvl w:val="1"/>
        <w:rPr>
          <w:rFonts w:ascii="Book Antiqua" w:hAnsi="Book Antiqua" w:cs="Calibri"/>
          <w:sz w:val="24"/>
          <w:szCs w:val="24"/>
        </w:rPr>
      </w:pPr>
      <w:bookmarkStart w:id="43" w:name="_Toc97543231"/>
    </w:p>
    <w:bookmarkEnd w:id="43"/>
    <w:p w14:paraId="064EDA1F" w14:textId="7D252BB9" w:rsidR="00E74793" w:rsidRPr="008B143B" w:rsidRDefault="00841AB7" w:rsidP="001A5CD1">
      <w:pPr>
        <w:spacing w:before="120" w:after="0" w:line="240" w:lineRule="auto"/>
        <w:rPr>
          <w:rFonts w:ascii="Book Antiqua" w:hAnsi="Book Antiqua"/>
          <w:sz w:val="32"/>
          <w:szCs w:val="32"/>
        </w:rPr>
      </w:pPr>
      <w:r w:rsidRPr="008B143B">
        <w:rPr>
          <w:rFonts w:ascii="Book Antiqua" w:hAnsi="Book Antiqua"/>
          <w:bCs/>
          <w:color w:val="FF0000"/>
          <w:sz w:val="24"/>
          <w:szCs w:val="24"/>
        </w:rPr>
        <w:br w:type="page"/>
      </w:r>
      <w:bookmarkStart w:id="44" w:name="_Toc87523799"/>
      <w:bookmarkStart w:id="45" w:name="_Toc97543233"/>
      <w:r w:rsidR="00960D5B" w:rsidRPr="008B143B">
        <w:rPr>
          <w:rFonts w:ascii="Book Antiqua" w:hAnsi="Book Antiqua"/>
          <w:sz w:val="32"/>
          <w:szCs w:val="32"/>
        </w:rPr>
        <w:lastRenderedPageBreak/>
        <w:t>V</w:t>
      </w:r>
      <w:r w:rsidR="00E74793" w:rsidRPr="008B143B">
        <w:rPr>
          <w:rFonts w:ascii="Book Antiqua" w:hAnsi="Book Antiqua"/>
          <w:sz w:val="32"/>
          <w:szCs w:val="32"/>
        </w:rPr>
        <w:t xml:space="preserve">alutazione </w:t>
      </w:r>
      <w:r w:rsidR="00341911" w:rsidRPr="008B143B">
        <w:rPr>
          <w:rFonts w:ascii="Book Antiqua" w:hAnsi="Book Antiqua"/>
          <w:sz w:val="32"/>
          <w:szCs w:val="32"/>
        </w:rPr>
        <w:t>del rischio</w:t>
      </w:r>
      <w:bookmarkEnd w:id="44"/>
      <w:bookmarkEnd w:id="45"/>
    </w:p>
    <w:p w14:paraId="276AABE3" w14:textId="33EF38FC" w:rsidR="00182924" w:rsidRPr="008B143B" w:rsidRDefault="00CF4101" w:rsidP="004E38EB">
      <w:pPr>
        <w:spacing w:before="120" w:after="0" w:line="240" w:lineRule="auto"/>
        <w:jc w:val="both"/>
        <w:rPr>
          <w:rFonts w:ascii="Book Antiqua" w:hAnsi="Book Antiqua"/>
          <w:bCs/>
          <w:sz w:val="24"/>
          <w:szCs w:val="24"/>
        </w:rPr>
      </w:pPr>
      <w:bookmarkStart w:id="46" w:name="_Hlk120617414"/>
      <w:r w:rsidRPr="008B143B">
        <w:rPr>
          <w:rFonts w:ascii="Book Antiqua" w:hAnsi="Book Antiqua"/>
          <w:bCs/>
          <w:sz w:val="24"/>
          <w:szCs w:val="24"/>
        </w:rPr>
        <w:t>La valutazione del rischio è la macro-fase del processo di gestione in cui il rischio stesso è identificato, analizzato e confrontato con altri rischi, al fine di individuare le priorità di intervento e le possibili misure organizzative correttive e preventive (trattamento del rischio).</w:t>
      </w:r>
      <w:r w:rsidR="0031562C" w:rsidRPr="008B143B">
        <w:rPr>
          <w:rFonts w:ascii="Book Antiqua" w:hAnsi="Book Antiqua"/>
          <w:bCs/>
          <w:sz w:val="24"/>
          <w:szCs w:val="24"/>
        </w:rPr>
        <w:t xml:space="preserve"> </w:t>
      </w:r>
      <w:r w:rsidRPr="008B143B">
        <w:rPr>
          <w:rFonts w:ascii="Book Antiqua" w:hAnsi="Book Antiqua"/>
          <w:bCs/>
          <w:sz w:val="24"/>
          <w:szCs w:val="24"/>
        </w:rPr>
        <w:t xml:space="preserve">Si articola in tre fasi: identificazione, analisi e ponderazione del rischio. </w:t>
      </w:r>
    </w:p>
    <w:p w14:paraId="7B69DEE7" w14:textId="77777777" w:rsidR="0031562C" w:rsidRPr="008B143B" w:rsidRDefault="0031562C" w:rsidP="004E38EB">
      <w:pPr>
        <w:spacing w:before="120" w:after="0" w:line="240" w:lineRule="auto"/>
        <w:jc w:val="both"/>
        <w:rPr>
          <w:rFonts w:ascii="Book Antiqua" w:hAnsi="Book Antiqua"/>
          <w:bCs/>
          <w:color w:val="002060"/>
          <w:sz w:val="24"/>
          <w:szCs w:val="24"/>
        </w:rPr>
      </w:pPr>
    </w:p>
    <w:p w14:paraId="4250ED7F" w14:textId="37643CC5" w:rsidR="00DC02CC" w:rsidRPr="008B143B" w:rsidRDefault="00DC02CC" w:rsidP="004E38EB">
      <w:pPr>
        <w:pStyle w:val="TitoloB"/>
        <w:keepNext/>
        <w:widowControl w:val="0"/>
        <w:numPr>
          <w:ilvl w:val="1"/>
          <w:numId w:val="44"/>
        </w:numPr>
        <w:spacing w:before="120" w:after="0" w:line="240" w:lineRule="auto"/>
        <w:ind w:right="0"/>
        <w:jc w:val="both"/>
        <w:outlineLvl w:val="1"/>
        <w:rPr>
          <w:rFonts w:ascii="Book Antiqua" w:hAnsi="Book Antiqua" w:cs="Calibri"/>
          <w:sz w:val="24"/>
          <w:szCs w:val="24"/>
        </w:rPr>
      </w:pPr>
      <w:bookmarkStart w:id="47" w:name="_Toc87523800"/>
      <w:bookmarkStart w:id="48" w:name="_Toc97543234"/>
      <w:bookmarkStart w:id="49" w:name="_Toc130544979"/>
      <w:bookmarkEnd w:id="46"/>
      <w:r w:rsidRPr="008B143B">
        <w:rPr>
          <w:rFonts w:ascii="Book Antiqua" w:hAnsi="Book Antiqua" w:cs="Calibri"/>
          <w:sz w:val="24"/>
          <w:szCs w:val="24"/>
        </w:rPr>
        <w:t>Identificazione</w:t>
      </w:r>
      <w:bookmarkEnd w:id="47"/>
      <w:r w:rsidR="00BF2F72" w:rsidRPr="008B143B">
        <w:rPr>
          <w:rFonts w:ascii="Book Antiqua" w:hAnsi="Book Antiqua" w:cs="Calibri"/>
          <w:sz w:val="24"/>
          <w:szCs w:val="24"/>
        </w:rPr>
        <w:t xml:space="preserve"> del rischio</w:t>
      </w:r>
      <w:bookmarkEnd w:id="48"/>
      <w:bookmarkEnd w:id="49"/>
    </w:p>
    <w:p w14:paraId="5B70FE2B"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L’identificazione del rischio ha l’obiettivo di individuare comportamenti o fatti che possono verificarsi in relazione ai processi di pertinenza dell’amministrazione, tramite i quali si concretizza il fenomeno corruttivo.  </w:t>
      </w:r>
    </w:p>
    <w:p w14:paraId="13C9852E"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Tale fase deve portare con gradualità alla creazione di un “Registro degli eventi rischiosi” nel quale sono riportati tutti gli eventi rischiosi relativi ai processi dell’amministrazione. </w:t>
      </w:r>
    </w:p>
    <w:p w14:paraId="05ED0F85" w14:textId="799B522F"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
          <w:sz w:val="24"/>
          <w:szCs w:val="24"/>
        </w:rPr>
        <w:t xml:space="preserve">Il Registro degli eventi rischiosi, o Catalogo dei rischi principali, è riportato </w:t>
      </w:r>
      <w:r w:rsidRPr="008B143B">
        <w:rPr>
          <w:rFonts w:ascii="Book Antiqua" w:hAnsi="Book Antiqua"/>
          <w:b/>
          <w:sz w:val="24"/>
          <w:szCs w:val="24"/>
          <w:u w:val="single"/>
        </w:rPr>
        <w:t>nell’Allegato B</w:t>
      </w:r>
      <w:r w:rsidRPr="008B143B">
        <w:rPr>
          <w:rFonts w:ascii="Book Antiqua" w:hAnsi="Book Antiqua"/>
          <w:b/>
          <w:sz w:val="24"/>
          <w:szCs w:val="24"/>
        </w:rPr>
        <w:t xml:space="preserve"> della sottosezione Rischi corruttivi e trasparenza</w:t>
      </w:r>
      <w:r w:rsidRPr="008B143B">
        <w:rPr>
          <w:rFonts w:ascii="Book Antiqua" w:hAnsi="Book Antiqua"/>
          <w:bCs/>
          <w:sz w:val="24"/>
          <w:szCs w:val="24"/>
        </w:rPr>
        <w:t xml:space="preserve">. </w:t>
      </w:r>
    </w:p>
    <w:p w14:paraId="048BFA86" w14:textId="0268AC7F" w:rsidR="006B2DCA" w:rsidRPr="008B143B" w:rsidRDefault="00DC02CC"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Per individuare gli eventi rischiosi è necessario: </w:t>
      </w:r>
      <w:r w:rsidR="006B2DCA" w:rsidRPr="008B143B">
        <w:rPr>
          <w:rFonts w:ascii="Book Antiqua" w:hAnsi="Book Antiqua"/>
          <w:bCs/>
          <w:sz w:val="24"/>
          <w:szCs w:val="24"/>
        </w:rPr>
        <w:t>definire l’oggetto di analisi; utilizzare tecniche di identificazione e una pluralità di fonti informative; individuare i rischi.</w:t>
      </w:r>
    </w:p>
    <w:p w14:paraId="4C59582C" w14:textId="77777777" w:rsidR="00431D13" w:rsidRPr="008B143B" w:rsidRDefault="00431D13" w:rsidP="004E38EB">
      <w:pPr>
        <w:spacing w:before="120" w:after="0" w:line="240" w:lineRule="auto"/>
        <w:jc w:val="both"/>
        <w:rPr>
          <w:rFonts w:ascii="Book Antiqua" w:hAnsi="Book Antiqua"/>
          <w:b/>
          <w:bCs/>
          <w:color w:val="002060"/>
          <w:sz w:val="24"/>
          <w:szCs w:val="24"/>
        </w:rPr>
      </w:pPr>
    </w:p>
    <w:p w14:paraId="42F6C446" w14:textId="09674C3D" w:rsidR="00216D88" w:rsidRPr="008B143B" w:rsidRDefault="00E83BCD"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 xml:space="preserve">a) </w:t>
      </w:r>
      <w:r w:rsidR="00C7525D" w:rsidRPr="008B143B">
        <w:rPr>
          <w:rFonts w:ascii="Book Antiqua" w:hAnsi="Book Antiqua"/>
          <w:b/>
          <w:bCs/>
          <w:sz w:val="24"/>
          <w:szCs w:val="24"/>
        </w:rPr>
        <w:t>L</w:t>
      </w:r>
      <w:r w:rsidR="00182924" w:rsidRPr="008B143B">
        <w:rPr>
          <w:rFonts w:ascii="Book Antiqua" w:hAnsi="Book Antiqua"/>
          <w:b/>
          <w:bCs/>
          <w:sz w:val="24"/>
          <w:szCs w:val="24"/>
        </w:rPr>
        <w:t>’oggetto di analisi</w:t>
      </w:r>
      <w:r w:rsidR="00E25731" w:rsidRPr="008B143B">
        <w:rPr>
          <w:rFonts w:ascii="Book Antiqua" w:hAnsi="Book Antiqua"/>
          <w:b/>
          <w:bCs/>
          <w:sz w:val="24"/>
          <w:szCs w:val="24"/>
        </w:rPr>
        <w:t>:</w:t>
      </w:r>
      <w:r w:rsidR="008D0804" w:rsidRPr="008B143B">
        <w:rPr>
          <w:rFonts w:ascii="Book Antiqua" w:hAnsi="Book Antiqua"/>
          <w:bCs/>
          <w:sz w:val="24"/>
          <w:szCs w:val="24"/>
        </w:rPr>
        <w:t xml:space="preserve"> è </w:t>
      </w:r>
      <w:r w:rsidR="00182924" w:rsidRPr="008B143B">
        <w:rPr>
          <w:rFonts w:ascii="Book Antiqua" w:hAnsi="Book Antiqua"/>
          <w:bCs/>
          <w:sz w:val="24"/>
          <w:szCs w:val="24"/>
        </w:rPr>
        <w:t>l’unità di riferimento rispetto al</w:t>
      </w:r>
      <w:r w:rsidR="008D0804" w:rsidRPr="008B143B">
        <w:rPr>
          <w:rFonts w:ascii="Book Antiqua" w:hAnsi="Book Antiqua"/>
          <w:bCs/>
          <w:sz w:val="24"/>
          <w:szCs w:val="24"/>
        </w:rPr>
        <w:t>la</w:t>
      </w:r>
      <w:r w:rsidR="00182924" w:rsidRPr="008B143B">
        <w:rPr>
          <w:rFonts w:ascii="Book Antiqua" w:hAnsi="Book Antiqua"/>
          <w:bCs/>
          <w:sz w:val="24"/>
          <w:szCs w:val="24"/>
        </w:rPr>
        <w:t xml:space="preserve"> quale individuare gli eventi rischiosi. </w:t>
      </w:r>
      <w:r w:rsidR="00431D13" w:rsidRPr="008B143B">
        <w:rPr>
          <w:rFonts w:ascii="Book Antiqua" w:hAnsi="Book Antiqua"/>
          <w:bCs/>
          <w:sz w:val="24"/>
          <w:szCs w:val="24"/>
        </w:rPr>
        <w:t>L</w:t>
      </w:r>
      <w:r w:rsidR="00216D88" w:rsidRPr="008B143B">
        <w:rPr>
          <w:rFonts w:ascii="Book Antiqua" w:hAnsi="Book Antiqua"/>
          <w:bCs/>
          <w:sz w:val="24"/>
          <w:szCs w:val="24"/>
        </w:rPr>
        <w:t>’oggetto di analisi può essere: l’intero processo</w:t>
      </w:r>
      <w:r w:rsidR="00AE3FE6">
        <w:rPr>
          <w:rFonts w:ascii="Book Antiqua" w:hAnsi="Book Antiqua"/>
          <w:bCs/>
          <w:sz w:val="24"/>
          <w:szCs w:val="24"/>
        </w:rPr>
        <w:t xml:space="preserve"> ovvero</w:t>
      </w:r>
      <w:r w:rsidR="00431D13" w:rsidRPr="008B143B">
        <w:rPr>
          <w:rFonts w:ascii="Book Antiqua" w:hAnsi="Book Antiqua"/>
          <w:bCs/>
          <w:sz w:val="24"/>
          <w:szCs w:val="24"/>
        </w:rPr>
        <w:t xml:space="preserve"> </w:t>
      </w:r>
      <w:r w:rsidR="00216D88" w:rsidRPr="008B143B">
        <w:rPr>
          <w:rFonts w:ascii="Book Antiqua" w:hAnsi="Book Antiqua"/>
          <w:bCs/>
          <w:sz w:val="24"/>
          <w:szCs w:val="24"/>
        </w:rPr>
        <w:t xml:space="preserve">le singole attività </w:t>
      </w:r>
      <w:r w:rsidR="00BC15ED" w:rsidRPr="008B143B">
        <w:rPr>
          <w:rFonts w:ascii="Book Antiqua" w:hAnsi="Book Antiqua"/>
          <w:bCs/>
          <w:sz w:val="24"/>
          <w:szCs w:val="24"/>
        </w:rPr>
        <w:t>che compongono ciascun processo.</w:t>
      </w:r>
      <w:r w:rsidR="00216D88" w:rsidRPr="008B143B">
        <w:rPr>
          <w:rFonts w:ascii="Book Antiqua" w:hAnsi="Book Antiqua"/>
          <w:bCs/>
          <w:sz w:val="24"/>
          <w:szCs w:val="24"/>
        </w:rPr>
        <w:t xml:space="preserve"> </w:t>
      </w:r>
    </w:p>
    <w:p w14:paraId="14C25D6A" w14:textId="11BEB6E4" w:rsidR="00090944" w:rsidRDefault="00C52A3D" w:rsidP="00090944">
      <w:pPr>
        <w:spacing w:before="120" w:after="0" w:line="240" w:lineRule="auto"/>
        <w:jc w:val="both"/>
        <w:rPr>
          <w:rFonts w:ascii="Book Antiqua" w:hAnsi="Book Antiqua"/>
          <w:bCs/>
          <w:sz w:val="24"/>
          <w:szCs w:val="24"/>
        </w:rPr>
      </w:pPr>
      <w:r w:rsidRPr="00090944">
        <w:rPr>
          <w:rFonts w:ascii="Book Antiqua" w:hAnsi="Book Antiqua"/>
          <w:bCs/>
          <w:sz w:val="24"/>
          <w:szCs w:val="24"/>
        </w:rPr>
        <w:t xml:space="preserve">Come già precisato, secondo gli indirizzi </w:t>
      </w:r>
      <w:r w:rsidR="00960D5B" w:rsidRPr="00090944">
        <w:rPr>
          <w:rFonts w:ascii="Book Antiqua" w:hAnsi="Book Antiqua"/>
          <w:bCs/>
          <w:sz w:val="24"/>
          <w:szCs w:val="24"/>
        </w:rPr>
        <w:t xml:space="preserve">del PNA, il RPCT </w:t>
      </w:r>
      <w:r w:rsidR="00AE3FE6" w:rsidRPr="00090944">
        <w:rPr>
          <w:rFonts w:ascii="Book Antiqua" w:hAnsi="Book Antiqua"/>
          <w:bCs/>
          <w:sz w:val="24"/>
          <w:szCs w:val="24"/>
        </w:rPr>
        <w:t xml:space="preserve">in collaborazione con i funzionari </w:t>
      </w:r>
      <w:r w:rsidRPr="00090944">
        <w:rPr>
          <w:rFonts w:ascii="Book Antiqua" w:hAnsi="Book Antiqua"/>
          <w:bCs/>
          <w:sz w:val="24"/>
          <w:szCs w:val="24"/>
        </w:rPr>
        <w:t>dell’ente</w:t>
      </w:r>
      <w:r w:rsidR="00AE3FE6" w:rsidRPr="00090944">
        <w:rPr>
          <w:rFonts w:ascii="Book Antiqua" w:hAnsi="Book Antiqua"/>
          <w:bCs/>
          <w:sz w:val="24"/>
          <w:szCs w:val="24"/>
        </w:rPr>
        <w:t>, stante la dimensione organizzativa contenuta dello stesso, ha svolto l’analisi per singoli “processi”</w:t>
      </w:r>
      <w:r w:rsidRPr="00090944">
        <w:rPr>
          <w:rFonts w:ascii="Book Antiqua" w:hAnsi="Book Antiqua"/>
          <w:bCs/>
          <w:sz w:val="24"/>
          <w:szCs w:val="24"/>
        </w:rPr>
        <w:t xml:space="preserve"> (senza scomporre gli stessi in “attività”, fatta eccezione per i processi relativi agli affidamenti di lavori, servizi e forniture). </w:t>
      </w:r>
    </w:p>
    <w:p w14:paraId="65847E21" w14:textId="0BBD794B" w:rsidR="005E2AD8" w:rsidRDefault="00C52A3D" w:rsidP="004E38EB">
      <w:pPr>
        <w:spacing w:before="120" w:after="0" w:line="240" w:lineRule="auto"/>
        <w:jc w:val="both"/>
        <w:rPr>
          <w:rFonts w:ascii="Book Antiqua" w:hAnsi="Book Antiqua"/>
          <w:bCs/>
          <w:sz w:val="24"/>
          <w:szCs w:val="24"/>
        </w:rPr>
      </w:pPr>
      <w:r w:rsidRPr="00090944">
        <w:rPr>
          <w:rFonts w:ascii="Book Antiqua" w:hAnsi="Book Antiqua"/>
          <w:bCs/>
          <w:sz w:val="24"/>
          <w:szCs w:val="24"/>
        </w:rPr>
        <w:t xml:space="preserve">Sempre secondo gli indirizzi del PNA, e in attuazione del principio della “gradualità” (PNA 2019), nel corso del prossimo esercizio (e dei due successivi) </w:t>
      </w:r>
      <w:r w:rsidR="00AE3FE6" w:rsidRPr="00090944">
        <w:rPr>
          <w:rFonts w:ascii="Book Antiqua" w:hAnsi="Book Antiqua"/>
          <w:bCs/>
          <w:sz w:val="24"/>
          <w:szCs w:val="24"/>
        </w:rPr>
        <w:t xml:space="preserve">si cercherà di </w:t>
      </w:r>
      <w:r w:rsidRPr="00090944">
        <w:rPr>
          <w:rFonts w:ascii="Book Antiqua" w:hAnsi="Book Antiqua"/>
          <w:bCs/>
          <w:sz w:val="24"/>
          <w:szCs w:val="24"/>
        </w:rPr>
        <w:t>affinare la metodologia di lavoro, passando dal livello minimo di analisi (per processo) ad un livello via via più dettagliato (per attività), perlomeno per i processi maggiorment</w:t>
      </w:r>
      <w:r w:rsidR="00693938">
        <w:rPr>
          <w:rFonts w:ascii="Book Antiqua" w:hAnsi="Book Antiqua"/>
          <w:bCs/>
          <w:sz w:val="24"/>
          <w:szCs w:val="24"/>
        </w:rPr>
        <w:t xml:space="preserve">e esposti a rischi corruttivi. </w:t>
      </w:r>
    </w:p>
    <w:p w14:paraId="7EE2EE1C" w14:textId="77777777" w:rsidR="00693938" w:rsidRPr="00693938" w:rsidRDefault="00693938" w:rsidP="004E38EB">
      <w:pPr>
        <w:spacing w:before="120" w:after="0" w:line="240" w:lineRule="auto"/>
        <w:jc w:val="both"/>
        <w:rPr>
          <w:rFonts w:ascii="Book Antiqua" w:hAnsi="Book Antiqua"/>
          <w:bCs/>
          <w:sz w:val="24"/>
          <w:szCs w:val="24"/>
        </w:rPr>
      </w:pPr>
    </w:p>
    <w:p w14:paraId="1F4207A0" w14:textId="5DEADDCC" w:rsidR="00F851D0" w:rsidRPr="008B143B" w:rsidRDefault="00E83BCD"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 xml:space="preserve">b) </w:t>
      </w:r>
      <w:r w:rsidR="00271509" w:rsidRPr="008B143B">
        <w:rPr>
          <w:rFonts w:ascii="Book Antiqua" w:hAnsi="Book Antiqua"/>
          <w:b/>
          <w:bCs/>
          <w:sz w:val="24"/>
          <w:szCs w:val="24"/>
        </w:rPr>
        <w:t>T</w:t>
      </w:r>
      <w:r w:rsidR="00182924" w:rsidRPr="008B143B">
        <w:rPr>
          <w:rFonts w:ascii="Book Antiqua" w:hAnsi="Book Antiqua"/>
          <w:b/>
          <w:bCs/>
          <w:sz w:val="24"/>
          <w:szCs w:val="24"/>
        </w:rPr>
        <w:t xml:space="preserve">ecniche e </w:t>
      </w:r>
      <w:r w:rsidR="00271509" w:rsidRPr="008B143B">
        <w:rPr>
          <w:rFonts w:ascii="Book Antiqua" w:hAnsi="Book Antiqua"/>
          <w:b/>
          <w:bCs/>
          <w:sz w:val="24"/>
          <w:szCs w:val="24"/>
        </w:rPr>
        <w:t>f</w:t>
      </w:r>
      <w:r w:rsidR="00182924" w:rsidRPr="008B143B">
        <w:rPr>
          <w:rFonts w:ascii="Book Antiqua" w:hAnsi="Book Antiqua"/>
          <w:b/>
          <w:bCs/>
          <w:sz w:val="24"/>
          <w:szCs w:val="24"/>
        </w:rPr>
        <w:t>onti informative</w:t>
      </w:r>
      <w:r w:rsidR="00C52A3D" w:rsidRPr="008B143B">
        <w:rPr>
          <w:rFonts w:ascii="Book Antiqua" w:hAnsi="Book Antiqua"/>
          <w:bCs/>
          <w:sz w:val="24"/>
          <w:szCs w:val="24"/>
        </w:rPr>
        <w:t>:</w:t>
      </w:r>
      <w:r w:rsidR="00C52A3D" w:rsidRPr="008B143B">
        <w:rPr>
          <w:rFonts w:ascii="Book Antiqua" w:hAnsi="Book Antiqua"/>
          <w:b/>
          <w:sz w:val="24"/>
          <w:szCs w:val="24"/>
        </w:rPr>
        <w:t xml:space="preserve"> </w:t>
      </w:r>
      <w:r w:rsidR="00C52A3D" w:rsidRPr="008B143B">
        <w:rPr>
          <w:rFonts w:ascii="Book Antiqua" w:hAnsi="Book Antiqua"/>
          <w:bCs/>
          <w:sz w:val="24"/>
          <w:szCs w:val="24"/>
        </w:rPr>
        <w:t>p</w:t>
      </w:r>
      <w:r w:rsidR="00182924" w:rsidRPr="008B143B">
        <w:rPr>
          <w:rFonts w:ascii="Book Antiqua" w:hAnsi="Book Antiqua"/>
          <w:bCs/>
          <w:sz w:val="24"/>
          <w:szCs w:val="24"/>
        </w:rPr>
        <w:t>er identifica</w:t>
      </w:r>
      <w:r w:rsidR="00F851D0" w:rsidRPr="008B143B">
        <w:rPr>
          <w:rFonts w:ascii="Book Antiqua" w:hAnsi="Book Antiqua"/>
          <w:bCs/>
          <w:sz w:val="24"/>
          <w:szCs w:val="24"/>
        </w:rPr>
        <w:t xml:space="preserve">re </w:t>
      </w:r>
      <w:r w:rsidR="00182924" w:rsidRPr="008B143B">
        <w:rPr>
          <w:rFonts w:ascii="Book Antiqua" w:hAnsi="Book Antiqua"/>
          <w:bCs/>
          <w:sz w:val="24"/>
          <w:szCs w:val="24"/>
        </w:rPr>
        <w:t>gli eventi rischiosi è opportuno utilizz</w:t>
      </w:r>
      <w:r w:rsidR="009C1B28" w:rsidRPr="008B143B">
        <w:rPr>
          <w:rFonts w:ascii="Book Antiqua" w:hAnsi="Book Antiqua"/>
          <w:bCs/>
          <w:sz w:val="24"/>
          <w:szCs w:val="24"/>
        </w:rPr>
        <w:t xml:space="preserve">are </w:t>
      </w:r>
      <w:r w:rsidR="00182924" w:rsidRPr="008B143B">
        <w:rPr>
          <w:rFonts w:ascii="Book Antiqua" w:hAnsi="Book Antiqua"/>
          <w:bCs/>
          <w:sz w:val="24"/>
          <w:szCs w:val="24"/>
        </w:rPr>
        <w:t>una pluralità di tecniche e prend</w:t>
      </w:r>
      <w:r w:rsidR="009C1B28" w:rsidRPr="008B143B">
        <w:rPr>
          <w:rFonts w:ascii="Book Antiqua" w:hAnsi="Book Antiqua"/>
          <w:bCs/>
          <w:sz w:val="24"/>
          <w:szCs w:val="24"/>
        </w:rPr>
        <w:t>ere</w:t>
      </w:r>
      <w:r w:rsidR="00182924" w:rsidRPr="008B143B">
        <w:rPr>
          <w:rFonts w:ascii="Book Antiqua" w:hAnsi="Book Antiqua"/>
          <w:bCs/>
          <w:sz w:val="24"/>
          <w:szCs w:val="24"/>
        </w:rPr>
        <w:t xml:space="preserve"> in considerazione il più ampio </w:t>
      </w:r>
      <w:r w:rsidR="00BB22A9" w:rsidRPr="008B143B">
        <w:rPr>
          <w:rFonts w:ascii="Book Antiqua" w:hAnsi="Book Antiqua"/>
          <w:bCs/>
          <w:sz w:val="24"/>
          <w:szCs w:val="24"/>
        </w:rPr>
        <w:t>n</w:t>
      </w:r>
      <w:r w:rsidR="009C1B28" w:rsidRPr="008B143B">
        <w:rPr>
          <w:rFonts w:ascii="Book Antiqua" w:hAnsi="Book Antiqua"/>
          <w:bCs/>
          <w:sz w:val="24"/>
          <w:szCs w:val="24"/>
        </w:rPr>
        <w:t xml:space="preserve">umero </w:t>
      </w:r>
      <w:r w:rsidR="00182924" w:rsidRPr="008B143B">
        <w:rPr>
          <w:rFonts w:ascii="Book Antiqua" w:hAnsi="Book Antiqua"/>
          <w:bCs/>
          <w:sz w:val="24"/>
          <w:szCs w:val="24"/>
        </w:rPr>
        <w:t>possibile di fonti.  Le tecniche sono molteplici</w:t>
      </w:r>
      <w:r w:rsidR="00BC15ED" w:rsidRPr="008B143B">
        <w:rPr>
          <w:rFonts w:ascii="Book Antiqua" w:hAnsi="Book Antiqua"/>
          <w:bCs/>
          <w:sz w:val="24"/>
          <w:szCs w:val="24"/>
        </w:rPr>
        <w:t>, quali</w:t>
      </w:r>
      <w:r w:rsidR="00F851D0" w:rsidRPr="008B143B">
        <w:rPr>
          <w:rFonts w:ascii="Book Antiqua" w:hAnsi="Book Antiqua"/>
          <w:bCs/>
          <w:sz w:val="24"/>
          <w:szCs w:val="24"/>
        </w:rPr>
        <w:t xml:space="preserve">: </w:t>
      </w:r>
      <w:r w:rsidR="00182924" w:rsidRPr="008B143B">
        <w:rPr>
          <w:rFonts w:ascii="Book Antiqua" w:hAnsi="Book Antiqua"/>
          <w:bCs/>
          <w:sz w:val="24"/>
          <w:szCs w:val="24"/>
        </w:rPr>
        <w:t xml:space="preserve">l’analisi di documenti e di banche dati, l’esame delle segnalazioni, </w:t>
      </w:r>
      <w:r w:rsidR="00BC15ED" w:rsidRPr="008B143B">
        <w:rPr>
          <w:rFonts w:ascii="Book Antiqua" w:hAnsi="Book Antiqua"/>
          <w:bCs/>
          <w:sz w:val="24"/>
          <w:szCs w:val="24"/>
        </w:rPr>
        <w:t xml:space="preserve">le </w:t>
      </w:r>
      <w:r w:rsidR="00182924" w:rsidRPr="008B143B">
        <w:rPr>
          <w:rFonts w:ascii="Book Antiqua" w:hAnsi="Book Antiqua"/>
          <w:bCs/>
          <w:sz w:val="24"/>
          <w:szCs w:val="24"/>
        </w:rPr>
        <w:lastRenderedPageBreak/>
        <w:t>intervist</w:t>
      </w:r>
      <w:r w:rsidR="00F851D0" w:rsidRPr="008B143B">
        <w:rPr>
          <w:rFonts w:ascii="Book Antiqua" w:hAnsi="Book Antiqua"/>
          <w:bCs/>
          <w:sz w:val="24"/>
          <w:szCs w:val="24"/>
        </w:rPr>
        <w:t xml:space="preserve">e e </w:t>
      </w:r>
      <w:r w:rsidR="00BC15ED" w:rsidRPr="008B143B">
        <w:rPr>
          <w:rFonts w:ascii="Book Antiqua" w:hAnsi="Book Antiqua"/>
          <w:bCs/>
          <w:sz w:val="24"/>
          <w:szCs w:val="24"/>
        </w:rPr>
        <w:t xml:space="preserve">gli </w:t>
      </w:r>
      <w:r w:rsidR="00182924" w:rsidRPr="008B143B">
        <w:rPr>
          <w:rFonts w:ascii="Book Antiqua" w:hAnsi="Book Antiqua"/>
          <w:bCs/>
          <w:sz w:val="24"/>
          <w:szCs w:val="24"/>
        </w:rPr>
        <w:t>incontri con il personale, workshop e focus group, confronti con amministrazioni simili</w:t>
      </w:r>
      <w:r w:rsidR="00F851D0" w:rsidRPr="008B143B">
        <w:rPr>
          <w:rFonts w:ascii="Book Antiqua" w:hAnsi="Book Antiqua"/>
          <w:bCs/>
          <w:sz w:val="24"/>
          <w:szCs w:val="24"/>
        </w:rPr>
        <w:t xml:space="preserve"> (benchmarking)</w:t>
      </w:r>
      <w:r w:rsidR="00182924" w:rsidRPr="008B143B">
        <w:rPr>
          <w:rFonts w:ascii="Book Antiqua" w:hAnsi="Book Antiqua"/>
          <w:bCs/>
          <w:sz w:val="24"/>
          <w:szCs w:val="24"/>
        </w:rPr>
        <w:t>, analisi dei casi di corruzione, ecc.</w:t>
      </w:r>
    </w:p>
    <w:p w14:paraId="419C5CF8" w14:textId="40748A37" w:rsidR="00C52A3D" w:rsidRPr="002B7387" w:rsidRDefault="00AE3FE6" w:rsidP="004E38EB">
      <w:pPr>
        <w:spacing w:before="120" w:after="0" w:line="240" w:lineRule="auto"/>
        <w:jc w:val="both"/>
        <w:rPr>
          <w:rFonts w:ascii="Book Antiqua" w:hAnsi="Book Antiqua"/>
          <w:bCs/>
          <w:sz w:val="24"/>
          <w:szCs w:val="24"/>
        </w:rPr>
      </w:pPr>
      <w:r w:rsidRPr="002B7387">
        <w:rPr>
          <w:rFonts w:ascii="Book Antiqua" w:hAnsi="Book Antiqua"/>
          <w:bCs/>
          <w:sz w:val="24"/>
          <w:szCs w:val="24"/>
        </w:rPr>
        <w:t xml:space="preserve">Il </w:t>
      </w:r>
      <w:r w:rsidR="00C52A3D" w:rsidRPr="002B7387">
        <w:rPr>
          <w:rFonts w:ascii="Book Antiqua" w:hAnsi="Book Antiqua"/>
          <w:bCs/>
          <w:sz w:val="24"/>
          <w:szCs w:val="24"/>
        </w:rPr>
        <w:t>RPCT</w:t>
      </w:r>
      <w:r w:rsidRPr="002B7387">
        <w:rPr>
          <w:rFonts w:ascii="Book Antiqua" w:hAnsi="Book Antiqua"/>
          <w:bCs/>
          <w:sz w:val="24"/>
          <w:szCs w:val="24"/>
        </w:rPr>
        <w:t xml:space="preserve"> e i funzionari</w:t>
      </w:r>
      <w:r w:rsidR="00C52A3D" w:rsidRPr="002B7387">
        <w:rPr>
          <w:rFonts w:ascii="Book Antiqua" w:hAnsi="Book Antiqua"/>
          <w:bCs/>
          <w:sz w:val="24"/>
          <w:szCs w:val="24"/>
        </w:rPr>
        <w:t xml:space="preserve"> ha</w:t>
      </w:r>
      <w:r w:rsidRPr="002B7387">
        <w:rPr>
          <w:rFonts w:ascii="Book Antiqua" w:hAnsi="Book Antiqua"/>
          <w:bCs/>
          <w:sz w:val="24"/>
          <w:szCs w:val="24"/>
        </w:rPr>
        <w:t>nno</w:t>
      </w:r>
      <w:r w:rsidR="00C52A3D" w:rsidRPr="002B7387">
        <w:rPr>
          <w:rFonts w:ascii="Book Antiqua" w:hAnsi="Book Antiqua"/>
          <w:bCs/>
          <w:sz w:val="24"/>
          <w:szCs w:val="24"/>
        </w:rPr>
        <w:t xml:space="preserve"> applicato principalmente le metodologie seguenti: </w:t>
      </w:r>
    </w:p>
    <w:p w14:paraId="26A76778" w14:textId="29B166A2" w:rsidR="005E2AD8" w:rsidRPr="002B7387" w:rsidRDefault="005E2AD8" w:rsidP="004E38EB">
      <w:pPr>
        <w:spacing w:before="120" w:after="0" w:line="240" w:lineRule="auto"/>
        <w:jc w:val="both"/>
        <w:rPr>
          <w:rFonts w:ascii="Book Antiqua" w:hAnsi="Book Antiqua"/>
          <w:bCs/>
          <w:sz w:val="24"/>
          <w:szCs w:val="24"/>
        </w:rPr>
      </w:pPr>
      <w:r w:rsidRPr="002B7387">
        <w:rPr>
          <w:rFonts w:ascii="Book Antiqua" w:hAnsi="Book Antiqua"/>
          <w:bCs/>
          <w:sz w:val="24"/>
          <w:szCs w:val="24"/>
        </w:rPr>
        <w:t xml:space="preserve">in primo luogo, la partecipazione degli stessi funzionari responsabili, con conoscenza diretta dei processi e </w:t>
      </w:r>
      <w:r w:rsidR="00AE3FE6" w:rsidRPr="002B7387">
        <w:rPr>
          <w:rFonts w:ascii="Book Antiqua" w:hAnsi="Book Antiqua"/>
          <w:bCs/>
          <w:sz w:val="24"/>
          <w:szCs w:val="24"/>
        </w:rPr>
        <w:t>quindi delle relative criticità</w:t>
      </w:r>
      <w:r w:rsidRPr="002B7387">
        <w:rPr>
          <w:rFonts w:ascii="Book Antiqua" w:hAnsi="Book Antiqua"/>
          <w:bCs/>
          <w:sz w:val="24"/>
          <w:szCs w:val="24"/>
        </w:rPr>
        <w:t xml:space="preserve">; </w:t>
      </w:r>
    </w:p>
    <w:p w14:paraId="7F39241B" w14:textId="77777777" w:rsidR="00C52A3D" w:rsidRPr="002B7387" w:rsidRDefault="005E2AD8" w:rsidP="004E38EB">
      <w:pPr>
        <w:spacing w:before="120" w:after="0" w:line="240" w:lineRule="auto"/>
        <w:jc w:val="both"/>
        <w:rPr>
          <w:rFonts w:ascii="Book Antiqua" w:hAnsi="Book Antiqua"/>
          <w:bCs/>
          <w:sz w:val="24"/>
          <w:szCs w:val="24"/>
        </w:rPr>
      </w:pPr>
      <w:r w:rsidRPr="002B7387">
        <w:rPr>
          <w:rFonts w:ascii="Book Antiqua" w:hAnsi="Book Antiqua"/>
          <w:bCs/>
          <w:sz w:val="24"/>
          <w:szCs w:val="24"/>
        </w:rPr>
        <w:t xml:space="preserve">quindi, </w:t>
      </w:r>
      <w:r w:rsidR="00C52A3D" w:rsidRPr="002B7387">
        <w:rPr>
          <w:rFonts w:ascii="Book Antiqua" w:hAnsi="Book Antiqua"/>
          <w:bCs/>
          <w:sz w:val="24"/>
          <w:szCs w:val="24"/>
        </w:rPr>
        <w:t xml:space="preserve">i risultati dell’analisi del contesto; </w:t>
      </w:r>
    </w:p>
    <w:p w14:paraId="4E2B24E1" w14:textId="77777777" w:rsidR="00C52A3D" w:rsidRPr="002B7387" w:rsidRDefault="00C52A3D" w:rsidP="004E38EB">
      <w:pPr>
        <w:spacing w:before="120" w:after="0" w:line="240" w:lineRule="auto"/>
        <w:jc w:val="both"/>
        <w:rPr>
          <w:rFonts w:ascii="Book Antiqua" w:hAnsi="Book Antiqua"/>
          <w:bCs/>
          <w:sz w:val="24"/>
          <w:szCs w:val="24"/>
        </w:rPr>
      </w:pPr>
      <w:r w:rsidRPr="002B7387">
        <w:rPr>
          <w:rFonts w:ascii="Book Antiqua" w:hAnsi="Book Antiqua"/>
          <w:bCs/>
          <w:sz w:val="24"/>
          <w:szCs w:val="24"/>
        </w:rPr>
        <w:t xml:space="preserve">le risultanze della mappatura; </w:t>
      </w:r>
    </w:p>
    <w:p w14:paraId="6832BC5A" w14:textId="77777777" w:rsidR="00C52A3D" w:rsidRPr="002B7387" w:rsidRDefault="00C52A3D" w:rsidP="004E38EB">
      <w:pPr>
        <w:spacing w:before="120" w:after="0" w:line="240" w:lineRule="auto"/>
        <w:jc w:val="both"/>
        <w:rPr>
          <w:rFonts w:ascii="Book Antiqua" w:hAnsi="Book Antiqua"/>
          <w:bCs/>
          <w:sz w:val="24"/>
          <w:szCs w:val="24"/>
        </w:rPr>
      </w:pPr>
      <w:r w:rsidRPr="002B7387">
        <w:rPr>
          <w:rFonts w:ascii="Book Antiqua" w:hAnsi="Book Antiqua"/>
          <w:bCs/>
          <w:sz w:val="24"/>
          <w:szCs w:val="24"/>
        </w:rPr>
        <w:t xml:space="preserve">l’analisi di casi giudiziari e di altri episodi di corruzione o cattiva gestione accaduti in passato in altre amministrazioni o enti simili;  </w:t>
      </w:r>
    </w:p>
    <w:p w14:paraId="7D70C91E" w14:textId="77382CC5" w:rsidR="005E2AD8" w:rsidRPr="002B7387" w:rsidRDefault="005E2AD8" w:rsidP="004E38EB">
      <w:pPr>
        <w:spacing w:before="120" w:after="0" w:line="240" w:lineRule="auto"/>
        <w:jc w:val="both"/>
        <w:rPr>
          <w:rFonts w:ascii="Book Antiqua" w:hAnsi="Book Antiqua"/>
          <w:bCs/>
          <w:sz w:val="24"/>
          <w:szCs w:val="24"/>
        </w:rPr>
      </w:pPr>
      <w:r w:rsidRPr="002B7387">
        <w:rPr>
          <w:rFonts w:ascii="Book Antiqua" w:hAnsi="Book Antiqua"/>
          <w:bCs/>
          <w:sz w:val="24"/>
          <w:szCs w:val="24"/>
        </w:rPr>
        <w:t xml:space="preserve">segnalazioni ricevute tramite il whistleblowing o con altre modalità. </w:t>
      </w:r>
    </w:p>
    <w:p w14:paraId="6AE090D6" w14:textId="77777777" w:rsidR="00C52A3D" w:rsidRPr="008B143B" w:rsidRDefault="00C52A3D" w:rsidP="004E38EB">
      <w:pPr>
        <w:spacing w:before="120" w:after="0" w:line="240" w:lineRule="auto"/>
        <w:jc w:val="both"/>
        <w:rPr>
          <w:rFonts w:ascii="Book Antiqua" w:hAnsi="Book Antiqua"/>
          <w:bCs/>
          <w:color w:val="002060"/>
          <w:sz w:val="24"/>
          <w:szCs w:val="24"/>
        </w:rPr>
      </w:pPr>
    </w:p>
    <w:p w14:paraId="6349C3FD" w14:textId="1AD681E8" w:rsidR="00E92BDE" w:rsidRPr="008B143B" w:rsidRDefault="00E83BCD"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c) L’i</w:t>
      </w:r>
      <w:r w:rsidR="00182924" w:rsidRPr="008B143B">
        <w:rPr>
          <w:rFonts w:ascii="Book Antiqua" w:hAnsi="Book Antiqua"/>
          <w:b/>
          <w:bCs/>
          <w:sz w:val="24"/>
          <w:szCs w:val="24"/>
        </w:rPr>
        <w:t>dentificazione dei rischi</w:t>
      </w:r>
      <w:r w:rsidR="005E2AD8" w:rsidRPr="008B143B">
        <w:rPr>
          <w:rFonts w:ascii="Book Antiqua" w:hAnsi="Book Antiqua"/>
          <w:b/>
          <w:bCs/>
          <w:sz w:val="24"/>
          <w:szCs w:val="24"/>
        </w:rPr>
        <w:t>:</w:t>
      </w:r>
      <w:r w:rsidR="005E2AD8" w:rsidRPr="008B143B">
        <w:rPr>
          <w:rFonts w:ascii="Book Antiqua" w:hAnsi="Book Antiqua"/>
          <w:bCs/>
          <w:sz w:val="24"/>
          <w:szCs w:val="24"/>
        </w:rPr>
        <w:t xml:space="preserve"> </w:t>
      </w:r>
      <w:r w:rsidR="00362E7C" w:rsidRPr="008B143B">
        <w:rPr>
          <w:rFonts w:ascii="Book Antiqua" w:hAnsi="Book Antiqua"/>
          <w:bCs/>
          <w:sz w:val="24"/>
          <w:szCs w:val="24"/>
        </w:rPr>
        <w:t>g</w:t>
      </w:r>
      <w:r w:rsidR="00182924" w:rsidRPr="008B143B">
        <w:rPr>
          <w:rFonts w:ascii="Book Antiqua" w:hAnsi="Book Antiqua"/>
          <w:bCs/>
          <w:sz w:val="24"/>
          <w:szCs w:val="24"/>
        </w:rPr>
        <w:t>li eventi rischiosi</w:t>
      </w:r>
      <w:r w:rsidRPr="008B143B">
        <w:rPr>
          <w:rFonts w:ascii="Book Antiqua" w:hAnsi="Book Antiqua"/>
          <w:bCs/>
          <w:sz w:val="24"/>
          <w:szCs w:val="24"/>
        </w:rPr>
        <w:t xml:space="preserve"> individuati</w:t>
      </w:r>
      <w:r w:rsidR="00182924" w:rsidRPr="008B143B">
        <w:rPr>
          <w:rFonts w:ascii="Book Antiqua" w:hAnsi="Book Antiqua"/>
          <w:bCs/>
          <w:sz w:val="24"/>
          <w:szCs w:val="24"/>
        </w:rPr>
        <w:t xml:space="preserve"> </w:t>
      </w:r>
      <w:r w:rsidRPr="008B143B">
        <w:rPr>
          <w:rFonts w:ascii="Book Antiqua" w:hAnsi="Book Antiqua"/>
          <w:bCs/>
          <w:sz w:val="24"/>
          <w:szCs w:val="24"/>
        </w:rPr>
        <w:t>sono elencati e</w:t>
      </w:r>
      <w:r w:rsidR="00182924" w:rsidRPr="008B143B">
        <w:rPr>
          <w:rFonts w:ascii="Book Antiqua" w:hAnsi="Book Antiqua"/>
          <w:bCs/>
          <w:sz w:val="24"/>
          <w:szCs w:val="24"/>
        </w:rPr>
        <w:t xml:space="preserve"> documentati. </w:t>
      </w:r>
      <w:r w:rsidRPr="008B143B">
        <w:rPr>
          <w:rFonts w:ascii="Book Antiqua" w:hAnsi="Book Antiqua"/>
          <w:bCs/>
          <w:sz w:val="24"/>
          <w:szCs w:val="24"/>
        </w:rPr>
        <w:t>L</w:t>
      </w:r>
      <w:r w:rsidR="00182924" w:rsidRPr="008B143B">
        <w:rPr>
          <w:rFonts w:ascii="Book Antiqua" w:hAnsi="Book Antiqua"/>
          <w:bCs/>
          <w:sz w:val="24"/>
          <w:szCs w:val="24"/>
        </w:rPr>
        <w:t>a formalizzazione p</w:t>
      </w:r>
      <w:r w:rsidRPr="008B143B">
        <w:rPr>
          <w:rFonts w:ascii="Book Antiqua" w:hAnsi="Book Antiqua"/>
          <w:bCs/>
          <w:sz w:val="24"/>
          <w:szCs w:val="24"/>
        </w:rPr>
        <w:t>uò</w:t>
      </w:r>
      <w:r w:rsidR="00182924" w:rsidRPr="008B143B">
        <w:rPr>
          <w:rFonts w:ascii="Book Antiqua" w:hAnsi="Book Antiqua"/>
          <w:bCs/>
          <w:sz w:val="24"/>
          <w:szCs w:val="24"/>
        </w:rPr>
        <w:t xml:space="preserve"> avvenire tramite un </w:t>
      </w:r>
      <w:r w:rsidR="00BC15ED" w:rsidRPr="008B143B">
        <w:rPr>
          <w:rFonts w:ascii="Book Antiqua" w:hAnsi="Book Antiqua"/>
          <w:bCs/>
          <w:sz w:val="24"/>
          <w:szCs w:val="24"/>
        </w:rPr>
        <w:t>“</w:t>
      </w:r>
      <w:r w:rsidR="00182924" w:rsidRPr="008B143B">
        <w:rPr>
          <w:rFonts w:ascii="Book Antiqua" w:hAnsi="Book Antiqua"/>
          <w:bCs/>
          <w:sz w:val="24"/>
          <w:szCs w:val="24"/>
        </w:rPr>
        <w:t xml:space="preserve">registro </w:t>
      </w:r>
      <w:r w:rsidR="006914EE" w:rsidRPr="008B143B">
        <w:rPr>
          <w:rFonts w:ascii="Book Antiqua" w:hAnsi="Book Antiqua"/>
          <w:bCs/>
          <w:sz w:val="24"/>
          <w:szCs w:val="24"/>
        </w:rPr>
        <w:t xml:space="preserve">o catalogo </w:t>
      </w:r>
      <w:r w:rsidR="00182924" w:rsidRPr="008B143B">
        <w:rPr>
          <w:rFonts w:ascii="Book Antiqua" w:hAnsi="Book Antiqua"/>
          <w:bCs/>
          <w:sz w:val="24"/>
          <w:szCs w:val="24"/>
        </w:rPr>
        <w:t>dei rischi</w:t>
      </w:r>
      <w:r w:rsidR="00362E7C" w:rsidRPr="008B143B">
        <w:rPr>
          <w:rFonts w:ascii="Book Antiqua" w:hAnsi="Book Antiqua"/>
          <w:bCs/>
          <w:sz w:val="24"/>
          <w:szCs w:val="24"/>
        </w:rPr>
        <w:t>”</w:t>
      </w:r>
      <w:r w:rsidR="00182924" w:rsidRPr="008B143B">
        <w:rPr>
          <w:rFonts w:ascii="Book Antiqua" w:hAnsi="Book Antiqua"/>
          <w:bCs/>
          <w:sz w:val="24"/>
          <w:szCs w:val="24"/>
        </w:rPr>
        <w:t xml:space="preserve"> dove</w:t>
      </w:r>
      <w:r w:rsidR="00362E7C" w:rsidRPr="008B143B">
        <w:rPr>
          <w:rFonts w:ascii="Book Antiqua" w:hAnsi="Book Antiqua"/>
          <w:bCs/>
          <w:sz w:val="24"/>
          <w:szCs w:val="24"/>
        </w:rPr>
        <w:t>,</w:t>
      </w:r>
      <w:r w:rsidR="00182924" w:rsidRPr="008B143B">
        <w:rPr>
          <w:rFonts w:ascii="Book Antiqua" w:hAnsi="Book Antiqua"/>
          <w:bCs/>
          <w:sz w:val="24"/>
          <w:szCs w:val="24"/>
        </w:rPr>
        <w:t xml:space="preserve"> per ogni oggetto di analisi</w:t>
      </w:r>
      <w:r w:rsidR="00362E7C" w:rsidRPr="008B143B">
        <w:rPr>
          <w:rFonts w:ascii="Book Antiqua" w:hAnsi="Book Antiqua"/>
          <w:bCs/>
          <w:sz w:val="24"/>
          <w:szCs w:val="24"/>
        </w:rPr>
        <w:t>, è riportata</w:t>
      </w:r>
      <w:r w:rsidR="00182924" w:rsidRPr="008B143B">
        <w:rPr>
          <w:rFonts w:ascii="Book Antiqua" w:hAnsi="Book Antiqua"/>
          <w:bCs/>
          <w:sz w:val="24"/>
          <w:szCs w:val="24"/>
        </w:rPr>
        <w:t xml:space="preserve"> la descrizione di tutti gli eventi rischiosi che possono manifestarsi.  </w:t>
      </w:r>
    </w:p>
    <w:p w14:paraId="6B65C351" w14:textId="66E335AA" w:rsidR="005E2AD8" w:rsidRPr="00AD133B" w:rsidRDefault="005E2AD8" w:rsidP="004E38EB">
      <w:pPr>
        <w:spacing w:before="120" w:after="0" w:line="240" w:lineRule="auto"/>
        <w:jc w:val="both"/>
        <w:rPr>
          <w:rFonts w:ascii="Book Antiqua" w:hAnsi="Book Antiqua"/>
          <w:b/>
          <w:sz w:val="24"/>
          <w:szCs w:val="24"/>
        </w:rPr>
      </w:pPr>
      <w:r w:rsidRPr="00AD133B">
        <w:rPr>
          <w:rFonts w:ascii="Book Antiqua" w:hAnsi="Book Antiqua"/>
          <w:bCs/>
          <w:sz w:val="24"/>
          <w:szCs w:val="24"/>
        </w:rPr>
        <w:t xml:space="preserve">Il </w:t>
      </w:r>
      <w:r w:rsidR="006760AA" w:rsidRPr="00AD133B">
        <w:rPr>
          <w:rFonts w:ascii="Book Antiqua" w:hAnsi="Book Antiqua"/>
          <w:bCs/>
          <w:sz w:val="24"/>
          <w:szCs w:val="24"/>
        </w:rPr>
        <w:t>RPCT</w:t>
      </w:r>
      <w:r w:rsidRPr="00AD133B">
        <w:rPr>
          <w:rFonts w:ascii="Book Antiqua" w:hAnsi="Book Antiqua"/>
          <w:bCs/>
          <w:sz w:val="24"/>
          <w:szCs w:val="24"/>
        </w:rPr>
        <w:t xml:space="preserve"> </w:t>
      </w:r>
      <w:r w:rsidR="006760AA" w:rsidRPr="00AD133B">
        <w:rPr>
          <w:rFonts w:ascii="Book Antiqua" w:hAnsi="Book Antiqua"/>
          <w:bCs/>
          <w:sz w:val="24"/>
          <w:szCs w:val="24"/>
        </w:rPr>
        <w:t>con i</w:t>
      </w:r>
      <w:r w:rsidRPr="00AD133B">
        <w:rPr>
          <w:rFonts w:ascii="Book Antiqua" w:hAnsi="Book Antiqua"/>
          <w:bCs/>
          <w:sz w:val="24"/>
          <w:szCs w:val="24"/>
        </w:rPr>
        <w:t xml:space="preserve"> funzionari dell’ente responsabili delle principali ripartizioni organizzative, che vantano una approfondita conoscenza dei procedimenti, dei processi e delle attività svolte dal proprio ufficio, ha prodotto </w:t>
      </w:r>
      <w:r w:rsidR="006760AA" w:rsidRPr="00AD133B">
        <w:rPr>
          <w:rFonts w:ascii="Book Antiqua" w:hAnsi="Book Antiqua"/>
          <w:bCs/>
          <w:sz w:val="24"/>
          <w:szCs w:val="24"/>
        </w:rPr>
        <w:t>un</w:t>
      </w:r>
      <w:r w:rsidRPr="00AD133B">
        <w:rPr>
          <w:rFonts w:ascii="Book Antiqua" w:hAnsi="Book Antiqua"/>
          <w:bCs/>
          <w:sz w:val="24"/>
          <w:szCs w:val="24"/>
        </w:rPr>
        <w:t xml:space="preserve"> </w:t>
      </w:r>
      <w:r w:rsidR="006760AA" w:rsidRPr="00AD133B">
        <w:rPr>
          <w:rFonts w:ascii="Book Antiqua" w:hAnsi="Book Antiqua"/>
          <w:b/>
          <w:sz w:val="24"/>
          <w:szCs w:val="24"/>
        </w:rPr>
        <w:t>c</w:t>
      </w:r>
      <w:r w:rsidRPr="00AD133B">
        <w:rPr>
          <w:rFonts w:ascii="Book Antiqua" w:hAnsi="Book Antiqua"/>
          <w:b/>
          <w:sz w:val="24"/>
          <w:szCs w:val="24"/>
        </w:rPr>
        <w:t xml:space="preserve">atalogo dei rischi principali. </w:t>
      </w:r>
    </w:p>
    <w:p w14:paraId="1B92CF7D" w14:textId="28A2E0CE" w:rsidR="005E2AD8" w:rsidRPr="00AD133B" w:rsidRDefault="005E2AD8" w:rsidP="004E38EB">
      <w:pPr>
        <w:spacing w:before="120" w:after="0" w:line="240" w:lineRule="auto"/>
        <w:jc w:val="both"/>
        <w:rPr>
          <w:rFonts w:ascii="Book Antiqua" w:hAnsi="Book Antiqua"/>
          <w:bCs/>
          <w:sz w:val="24"/>
          <w:szCs w:val="24"/>
        </w:rPr>
      </w:pPr>
      <w:r w:rsidRPr="00AD133B">
        <w:rPr>
          <w:rFonts w:ascii="Book Antiqua" w:hAnsi="Book Antiqua"/>
          <w:bCs/>
          <w:sz w:val="24"/>
          <w:szCs w:val="24"/>
        </w:rPr>
        <w:t>Il catalogo è riportato nelle schede allegate, denominate “</w:t>
      </w:r>
      <w:r w:rsidRPr="00AD133B">
        <w:rPr>
          <w:rFonts w:ascii="Book Antiqua" w:hAnsi="Book Antiqua"/>
          <w:b/>
          <w:sz w:val="24"/>
          <w:szCs w:val="24"/>
        </w:rPr>
        <w:t>Mappatura dei processi a catalogo dei rischi</w:t>
      </w:r>
      <w:r w:rsidRPr="00AD133B">
        <w:rPr>
          <w:rFonts w:ascii="Book Antiqua" w:hAnsi="Book Antiqua"/>
          <w:bCs/>
          <w:sz w:val="24"/>
          <w:szCs w:val="24"/>
        </w:rPr>
        <w:t>”</w:t>
      </w:r>
      <w:r w:rsidR="006760AA" w:rsidRPr="00AD133B">
        <w:rPr>
          <w:rFonts w:ascii="Book Antiqua" w:hAnsi="Book Antiqua"/>
          <w:bCs/>
          <w:sz w:val="24"/>
          <w:szCs w:val="24"/>
        </w:rPr>
        <w:t xml:space="preserve"> (</w:t>
      </w:r>
      <w:r w:rsidRPr="00AD133B">
        <w:rPr>
          <w:rFonts w:ascii="Book Antiqua" w:hAnsi="Book Antiqua"/>
          <w:b/>
          <w:sz w:val="24"/>
          <w:szCs w:val="24"/>
          <w:u w:val="single"/>
        </w:rPr>
        <w:t>Allegato A</w:t>
      </w:r>
      <w:r w:rsidR="006760AA" w:rsidRPr="00AD133B">
        <w:rPr>
          <w:rFonts w:ascii="Book Antiqua" w:hAnsi="Book Antiqua"/>
          <w:b/>
          <w:sz w:val="24"/>
          <w:szCs w:val="24"/>
          <w:u w:val="single"/>
        </w:rPr>
        <w:t>)</w:t>
      </w:r>
      <w:r w:rsidRPr="00AD133B">
        <w:rPr>
          <w:rFonts w:ascii="Book Antiqua" w:hAnsi="Book Antiqua"/>
          <w:bCs/>
          <w:sz w:val="24"/>
          <w:szCs w:val="24"/>
        </w:rPr>
        <w:t xml:space="preserve">. Il catalogo è riportato nella </w:t>
      </w:r>
      <w:r w:rsidRPr="00AD133B">
        <w:rPr>
          <w:rFonts w:ascii="Book Antiqua" w:hAnsi="Book Antiqua"/>
          <w:b/>
          <w:sz w:val="24"/>
          <w:szCs w:val="24"/>
          <w:u w:val="single"/>
        </w:rPr>
        <w:t>colonna F</w:t>
      </w:r>
      <w:r w:rsidR="00E83BCD" w:rsidRPr="00AD133B">
        <w:rPr>
          <w:rFonts w:ascii="Book Antiqua" w:hAnsi="Book Antiqua"/>
          <w:bCs/>
          <w:sz w:val="24"/>
          <w:szCs w:val="24"/>
        </w:rPr>
        <w:t xml:space="preserve">. </w:t>
      </w:r>
      <w:r w:rsidRPr="00AD133B">
        <w:rPr>
          <w:rFonts w:ascii="Book Antiqua" w:hAnsi="Book Antiqua"/>
          <w:bCs/>
          <w:sz w:val="24"/>
          <w:szCs w:val="24"/>
        </w:rPr>
        <w:t xml:space="preserve">Per ciascun processo è indicato il rischio </w:t>
      </w:r>
      <w:r w:rsidR="00E83BCD" w:rsidRPr="00AD133B">
        <w:rPr>
          <w:rFonts w:ascii="Book Antiqua" w:hAnsi="Book Antiqua"/>
          <w:bCs/>
          <w:sz w:val="24"/>
          <w:szCs w:val="24"/>
        </w:rPr>
        <w:t xml:space="preserve">principale che è stato </w:t>
      </w:r>
      <w:r w:rsidRPr="00AD133B">
        <w:rPr>
          <w:rFonts w:ascii="Book Antiqua" w:hAnsi="Book Antiqua"/>
          <w:bCs/>
          <w:sz w:val="24"/>
          <w:szCs w:val="24"/>
        </w:rPr>
        <w:t>individuato</w:t>
      </w:r>
      <w:r w:rsidR="00E83BCD" w:rsidRPr="00AD133B">
        <w:rPr>
          <w:rFonts w:ascii="Book Antiqua" w:hAnsi="Book Antiqua"/>
          <w:bCs/>
          <w:sz w:val="24"/>
          <w:szCs w:val="24"/>
        </w:rPr>
        <w:t xml:space="preserve">. </w:t>
      </w:r>
      <w:r w:rsidRPr="00AD133B">
        <w:rPr>
          <w:rFonts w:ascii="Book Antiqua" w:hAnsi="Book Antiqua"/>
          <w:bCs/>
          <w:sz w:val="24"/>
          <w:szCs w:val="24"/>
        </w:rPr>
        <w:t xml:space="preserve">  </w:t>
      </w:r>
    </w:p>
    <w:p w14:paraId="6A2EA0E9" w14:textId="77777777" w:rsidR="005E2AD8" w:rsidRPr="008B143B" w:rsidRDefault="005E2AD8" w:rsidP="004E38EB">
      <w:pPr>
        <w:spacing w:before="120" w:after="0" w:line="240" w:lineRule="auto"/>
        <w:jc w:val="both"/>
        <w:rPr>
          <w:rFonts w:ascii="Book Antiqua" w:hAnsi="Book Antiqua"/>
          <w:bCs/>
          <w:color w:val="002060"/>
          <w:sz w:val="24"/>
          <w:szCs w:val="24"/>
        </w:rPr>
      </w:pPr>
    </w:p>
    <w:p w14:paraId="19DFF4D2" w14:textId="4BCCF3C6" w:rsidR="006668DA" w:rsidRPr="008B143B" w:rsidRDefault="006668DA" w:rsidP="004E38EB">
      <w:pPr>
        <w:pStyle w:val="TitoloB"/>
        <w:keepNext/>
        <w:widowControl w:val="0"/>
        <w:numPr>
          <w:ilvl w:val="1"/>
          <w:numId w:val="44"/>
        </w:numPr>
        <w:spacing w:before="120" w:after="0" w:line="240" w:lineRule="auto"/>
        <w:ind w:right="0"/>
        <w:jc w:val="both"/>
        <w:outlineLvl w:val="1"/>
        <w:rPr>
          <w:rFonts w:ascii="Book Antiqua" w:hAnsi="Book Antiqua" w:cs="Calibri"/>
          <w:sz w:val="24"/>
          <w:szCs w:val="24"/>
        </w:rPr>
      </w:pPr>
      <w:bookmarkStart w:id="50" w:name="_Toc87523801"/>
      <w:bookmarkStart w:id="51" w:name="_Toc97543235"/>
      <w:bookmarkStart w:id="52" w:name="_Toc130544980"/>
      <w:r w:rsidRPr="008B143B">
        <w:rPr>
          <w:rFonts w:ascii="Book Antiqua" w:hAnsi="Book Antiqua" w:cs="Calibri"/>
          <w:sz w:val="24"/>
          <w:szCs w:val="24"/>
        </w:rPr>
        <w:t xml:space="preserve">Analisi </w:t>
      </w:r>
      <w:bookmarkEnd w:id="50"/>
      <w:r w:rsidR="003302DD" w:rsidRPr="008B143B">
        <w:rPr>
          <w:rFonts w:ascii="Book Antiqua" w:hAnsi="Book Antiqua" w:cs="Calibri"/>
          <w:sz w:val="24"/>
          <w:szCs w:val="24"/>
        </w:rPr>
        <w:t>del rischio</w:t>
      </w:r>
      <w:bookmarkEnd w:id="51"/>
      <w:bookmarkEnd w:id="52"/>
    </w:p>
    <w:p w14:paraId="70C0A43B" w14:textId="77777777" w:rsidR="00395E3E" w:rsidRPr="008B143B" w:rsidRDefault="00395E3E" w:rsidP="004E38EB">
      <w:pPr>
        <w:spacing w:before="120" w:after="0" w:line="240" w:lineRule="auto"/>
        <w:jc w:val="both"/>
        <w:rPr>
          <w:rFonts w:ascii="Book Antiqua" w:hAnsi="Book Antiqua"/>
          <w:bCs/>
          <w:sz w:val="24"/>
          <w:szCs w:val="24"/>
        </w:rPr>
      </w:pPr>
      <w:bookmarkStart w:id="53" w:name="_Hlk120617793"/>
      <w:r w:rsidRPr="008B143B">
        <w:rPr>
          <w:rFonts w:ascii="Book Antiqua" w:hAnsi="Book Antiqua"/>
          <w:bCs/>
          <w:sz w:val="24"/>
          <w:szCs w:val="24"/>
        </w:rPr>
        <w:t xml:space="preserve">L’analisi ha il duplice obiettivo di pervenire ad una comprensione più approfondita degli eventi rischiosi identificati nella fase precedente, attraverso l’analisi dei cosiddetti fattori abilitanti della corruzione, e, dall’altro lato, di stimare il livello di esposizione dei processi e delle relative attività al rischio. </w:t>
      </w:r>
    </w:p>
    <w:p w14:paraId="200DEBA9" w14:textId="584F2EBB"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Ai fini dell’analisi del livello di esposizione al rischio è quindi necessario: </w:t>
      </w:r>
    </w:p>
    <w:p w14:paraId="511665DF"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a) scegliere l’approccio valutativo, accompagnato da adeguate documentazioni e motivazioni rispetto ad un’impostazione quantitativa che prevede l’attribuzione di punteggi; </w:t>
      </w:r>
    </w:p>
    <w:p w14:paraId="634EEDAF"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b) individuare i criteri di valutazione; </w:t>
      </w:r>
    </w:p>
    <w:p w14:paraId="66012BF6" w14:textId="77777777"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c) rilevare i dati e le informazioni; </w:t>
      </w:r>
    </w:p>
    <w:p w14:paraId="560070F4" w14:textId="06E634EF" w:rsidR="00395E3E" w:rsidRPr="008B143B" w:rsidRDefault="00395E3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lastRenderedPageBreak/>
        <w:t>d) formulare un giudizio sintetico, adeguatamente motivato</w:t>
      </w:r>
      <w:r w:rsidR="00197C63" w:rsidRPr="008B143B">
        <w:rPr>
          <w:rFonts w:ascii="Book Antiqua" w:hAnsi="Book Antiqua"/>
          <w:bCs/>
          <w:sz w:val="24"/>
          <w:szCs w:val="24"/>
        </w:rPr>
        <w:t xml:space="preserve">. </w:t>
      </w:r>
    </w:p>
    <w:bookmarkEnd w:id="53"/>
    <w:p w14:paraId="2C3920F5" w14:textId="77777777" w:rsidR="00395E3E" w:rsidRPr="008B143B" w:rsidRDefault="00395E3E" w:rsidP="004E38EB">
      <w:pPr>
        <w:spacing w:before="120" w:after="0" w:line="240" w:lineRule="auto"/>
        <w:jc w:val="both"/>
        <w:rPr>
          <w:rFonts w:ascii="Book Antiqua" w:hAnsi="Book Antiqua"/>
          <w:bCs/>
          <w:sz w:val="24"/>
          <w:szCs w:val="24"/>
        </w:rPr>
      </w:pPr>
    </w:p>
    <w:p w14:paraId="111506C5" w14:textId="77777777" w:rsidR="00B361C1" w:rsidRPr="008B143B" w:rsidRDefault="00B361C1" w:rsidP="004E38EB">
      <w:pPr>
        <w:pStyle w:val="TitoloB"/>
        <w:keepNext/>
        <w:widowControl w:val="0"/>
        <w:numPr>
          <w:ilvl w:val="2"/>
          <w:numId w:val="44"/>
        </w:numPr>
        <w:spacing w:before="120" w:after="0" w:line="240" w:lineRule="auto"/>
        <w:ind w:right="0"/>
        <w:jc w:val="both"/>
        <w:outlineLvl w:val="1"/>
        <w:rPr>
          <w:rFonts w:ascii="Book Antiqua" w:hAnsi="Book Antiqua" w:cs="Calibri"/>
          <w:sz w:val="24"/>
          <w:szCs w:val="24"/>
        </w:rPr>
      </w:pPr>
      <w:bookmarkStart w:id="54" w:name="_Toc97543236"/>
      <w:bookmarkStart w:id="55" w:name="_Toc130544981"/>
      <w:r w:rsidRPr="008B143B">
        <w:rPr>
          <w:rFonts w:ascii="Book Antiqua" w:hAnsi="Book Antiqua" w:cs="Calibri"/>
          <w:sz w:val="24"/>
          <w:szCs w:val="24"/>
        </w:rPr>
        <w:t>S</w:t>
      </w:r>
      <w:r w:rsidR="00AE675F" w:rsidRPr="008B143B">
        <w:rPr>
          <w:rFonts w:ascii="Book Antiqua" w:hAnsi="Book Antiqua" w:cs="Calibri"/>
          <w:sz w:val="24"/>
          <w:szCs w:val="24"/>
        </w:rPr>
        <w:t>celta dell’approccio valutativ</w:t>
      </w:r>
      <w:r w:rsidRPr="008B143B">
        <w:rPr>
          <w:rFonts w:ascii="Book Antiqua" w:hAnsi="Book Antiqua" w:cs="Calibri"/>
          <w:sz w:val="24"/>
          <w:szCs w:val="24"/>
        </w:rPr>
        <w:t>o</w:t>
      </w:r>
      <w:bookmarkEnd w:id="54"/>
      <w:bookmarkEnd w:id="55"/>
      <w:r w:rsidRPr="008B143B">
        <w:rPr>
          <w:rFonts w:ascii="Book Antiqua" w:hAnsi="Book Antiqua" w:cs="Calibri"/>
          <w:sz w:val="24"/>
          <w:szCs w:val="24"/>
        </w:rPr>
        <w:t xml:space="preserve"> </w:t>
      </w:r>
    </w:p>
    <w:p w14:paraId="530B6C51" w14:textId="28FB6973" w:rsidR="005D438E" w:rsidRPr="008B143B" w:rsidRDefault="00B361C1"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P</w:t>
      </w:r>
      <w:r w:rsidR="005D438E" w:rsidRPr="008B143B">
        <w:rPr>
          <w:rFonts w:ascii="Book Antiqua" w:hAnsi="Book Antiqua"/>
          <w:bCs/>
          <w:sz w:val="24"/>
          <w:szCs w:val="24"/>
        </w:rPr>
        <w:t>er stimare l’esposizione ai rischi</w:t>
      </w:r>
      <w:r w:rsidR="006544D1" w:rsidRPr="008B143B">
        <w:rPr>
          <w:rFonts w:ascii="Book Antiqua" w:hAnsi="Book Antiqua"/>
          <w:bCs/>
          <w:sz w:val="24"/>
          <w:szCs w:val="24"/>
        </w:rPr>
        <w:t>, l’approccio</w:t>
      </w:r>
      <w:r w:rsidR="005D438E" w:rsidRPr="008B143B">
        <w:rPr>
          <w:rFonts w:ascii="Book Antiqua" w:hAnsi="Book Antiqua"/>
          <w:bCs/>
          <w:sz w:val="24"/>
          <w:szCs w:val="24"/>
        </w:rPr>
        <w:t xml:space="preserve"> può essere </w:t>
      </w:r>
      <w:r w:rsidR="00E510E0" w:rsidRPr="008B143B">
        <w:rPr>
          <w:rFonts w:ascii="Book Antiqua" w:hAnsi="Book Antiqua"/>
          <w:bCs/>
          <w:sz w:val="24"/>
          <w:szCs w:val="24"/>
        </w:rPr>
        <w:t xml:space="preserve">di tipo </w:t>
      </w:r>
      <w:r w:rsidR="005D438E" w:rsidRPr="008B143B">
        <w:rPr>
          <w:rFonts w:ascii="Book Antiqua" w:hAnsi="Book Antiqua"/>
          <w:bCs/>
          <w:sz w:val="24"/>
          <w:szCs w:val="24"/>
        </w:rPr>
        <w:t>qualitativo</w:t>
      </w:r>
      <w:r w:rsidR="00AE675F" w:rsidRPr="008B143B">
        <w:rPr>
          <w:rFonts w:ascii="Book Antiqua" w:hAnsi="Book Antiqua"/>
          <w:bCs/>
          <w:sz w:val="24"/>
          <w:szCs w:val="24"/>
        </w:rPr>
        <w:t xml:space="preserve">, </w:t>
      </w:r>
      <w:r w:rsidR="005D438E" w:rsidRPr="008B143B">
        <w:rPr>
          <w:rFonts w:ascii="Book Antiqua" w:hAnsi="Book Antiqua"/>
          <w:bCs/>
          <w:sz w:val="24"/>
          <w:szCs w:val="24"/>
        </w:rPr>
        <w:t>quantitativo</w:t>
      </w:r>
      <w:r w:rsidR="00E510E0" w:rsidRPr="008B143B">
        <w:rPr>
          <w:rFonts w:ascii="Book Antiqua" w:hAnsi="Book Antiqua"/>
          <w:bCs/>
          <w:sz w:val="24"/>
          <w:szCs w:val="24"/>
        </w:rPr>
        <w:t xml:space="preserve">, oppure </w:t>
      </w:r>
      <w:r w:rsidR="00AE675F" w:rsidRPr="008B143B">
        <w:rPr>
          <w:rFonts w:ascii="Book Antiqua" w:hAnsi="Book Antiqua"/>
          <w:bCs/>
          <w:sz w:val="24"/>
          <w:szCs w:val="24"/>
        </w:rPr>
        <w:t xml:space="preserve">di tipo misto </w:t>
      </w:r>
      <w:r w:rsidR="00E510E0" w:rsidRPr="008B143B">
        <w:rPr>
          <w:rFonts w:ascii="Book Antiqua" w:hAnsi="Book Antiqua"/>
          <w:bCs/>
          <w:sz w:val="24"/>
          <w:szCs w:val="24"/>
        </w:rPr>
        <w:t>tra i due.</w:t>
      </w:r>
      <w:r w:rsidR="005D438E" w:rsidRPr="008B143B">
        <w:rPr>
          <w:rFonts w:ascii="Book Antiqua" w:hAnsi="Book Antiqua"/>
          <w:bCs/>
          <w:sz w:val="24"/>
          <w:szCs w:val="24"/>
        </w:rPr>
        <w:t xml:space="preserve">   </w:t>
      </w:r>
    </w:p>
    <w:p w14:paraId="7847349E" w14:textId="0C9A06FA" w:rsidR="005D438E" w:rsidRPr="008B143B" w:rsidRDefault="004F3FF4" w:rsidP="004E38EB">
      <w:pPr>
        <w:spacing w:before="120" w:after="0" w:line="240" w:lineRule="auto"/>
        <w:jc w:val="both"/>
        <w:rPr>
          <w:rFonts w:ascii="Book Antiqua" w:hAnsi="Book Antiqua"/>
          <w:sz w:val="24"/>
          <w:szCs w:val="24"/>
        </w:rPr>
      </w:pPr>
      <w:r w:rsidRPr="008B143B">
        <w:rPr>
          <w:rFonts w:ascii="Book Antiqua" w:hAnsi="Book Antiqua"/>
          <w:b/>
          <w:bCs/>
          <w:iCs/>
          <w:sz w:val="24"/>
          <w:szCs w:val="24"/>
        </w:rPr>
        <w:t>Approccio q</w:t>
      </w:r>
      <w:r w:rsidR="005D438E" w:rsidRPr="008B143B">
        <w:rPr>
          <w:rFonts w:ascii="Book Antiqua" w:hAnsi="Book Antiqua"/>
          <w:b/>
          <w:bCs/>
          <w:iCs/>
          <w:sz w:val="24"/>
          <w:szCs w:val="24"/>
        </w:rPr>
        <w:t>ualitativo</w:t>
      </w:r>
      <w:r w:rsidR="006544D1" w:rsidRPr="008B143B">
        <w:rPr>
          <w:rFonts w:ascii="Book Antiqua" w:hAnsi="Book Antiqua"/>
          <w:b/>
          <w:bCs/>
          <w:iCs/>
          <w:sz w:val="24"/>
          <w:szCs w:val="24"/>
        </w:rPr>
        <w:t>:</w:t>
      </w:r>
      <w:r w:rsidR="006544D1" w:rsidRPr="008B143B">
        <w:rPr>
          <w:rFonts w:ascii="Book Antiqua" w:hAnsi="Book Antiqua"/>
          <w:sz w:val="24"/>
          <w:szCs w:val="24"/>
        </w:rPr>
        <w:t xml:space="preserve"> </w:t>
      </w:r>
      <w:r w:rsidR="005D438E" w:rsidRPr="008B143B">
        <w:rPr>
          <w:rFonts w:ascii="Book Antiqua" w:hAnsi="Book Antiqua"/>
          <w:sz w:val="24"/>
          <w:szCs w:val="24"/>
        </w:rPr>
        <w:t xml:space="preserve">l’esposizione al rischio è stimata in base a motivate valutazioni, espresse dai soggetti coinvolti nell’analisi, su specifici criteri. Tali valutazioni, anche se supportate da dati, </w:t>
      </w:r>
      <w:r w:rsidR="006544D1" w:rsidRPr="008B143B">
        <w:rPr>
          <w:rFonts w:ascii="Book Antiqua" w:hAnsi="Book Antiqua"/>
          <w:sz w:val="24"/>
          <w:szCs w:val="24"/>
        </w:rPr>
        <w:t xml:space="preserve">in genere </w:t>
      </w:r>
      <w:r w:rsidR="005D438E" w:rsidRPr="008B143B">
        <w:rPr>
          <w:rFonts w:ascii="Book Antiqua" w:hAnsi="Book Antiqua"/>
          <w:sz w:val="24"/>
          <w:szCs w:val="24"/>
        </w:rPr>
        <w:t xml:space="preserve">non prevedono </w:t>
      </w:r>
      <w:r w:rsidR="006544D1" w:rsidRPr="008B143B">
        <w:rPr>
          <w:rFonts w:ascii="Book Antiqua" w:hAnsi="Book Antiqua"/>
          <w:sz w:val="24"/>
          <w:szCs w:val="24"/>
        </w:rPr>
        <w:t xml:space="preserve">una </w:t>
      </w:r>
      <w:r w:rsidR="005D438E" w:rsidRPr="008B143B">
        <w:rPr>
          <w:rFonts w:ascii="Book Antiqua" w:hAnsi="Book Antiqua"/>
          <w:sz w:val="24"/>
          <w:szCs w:val="24"/>
        </w:rPr>
        <w:t>rappresentazione</w:t>
      </w:r>
      <w:r w:rsidR="00E510E0" w:rsidRPr="008B143B">
        <w:rPr>
          <w:rFonts w:ascii="Book Antiqua" w:hAnsi="Book Antiqua"/>
          <w:sz w:val="24"/>
          <w:szCs w:val="24"/>
        </w:rPr>
        <w:t xml:space="preserve"> di sintesi</w:t>
      </w:r>
      <w:r w:rsidR="005D438E" w:rsidRPr="008B143B">
        <w:rPr>
          <w:rFonts w:ascii="Book Antiqua" w:hAnsi="Book Antiqua"/>
          <w:sz w:val="24"/>
          <w:szCs w:val="24"/>
        </w:rPr>
        <w:t xml:space="preserve"> in termini numerici.   </w:t>
      </w:r>
    </w:p>
    <w:p w14:paraId="5EBA7F64" w14:textId="77777777" w:rsidR="005D438E" w:rsidRPr="008B143B" w:rsidRDefault="004F3FF4" w:rsidP="004E38EB">
      <w:pPr>
        <w:spacing w:before="120" w:after="0" w:line="240" w:lineRule="auto"/>
        <w:jc w:val="both"/>
        <w:rPr>
          <w:rFonts w:ascii="Book Antiqua" w:hAnsi="Book Antiqua"/>
          <w:sz w:val="24"/>
          <w:szCs w:val="24"/>
        </w:rPr>
      </w:pPr>
      <w:r w:rsidRPr="008B143B">
        <w:rPr>
          <w:rFonts w:ascii="Book Antiqua" w:hAnsi="Book Antiqua"/>
          <w:b/>
          <w:bCs/>
          <w:iCs/>
          <w:sz w:val="24"/>
          <w:szCs w:val="24"/>
        </w:rPr>
        <w:t>Approccio q</w:t>
      </w:r>
      <w:r w:rsidR="006544D1" w:rsidRPr="008B143B">
        <w:rPr>
          <w:rFonts w:ascii="Book Antiqua" w:hAnsi="Book Antiqua"/>
          <w:b/>
          <w:bCs/>
          <w:iCs/>
          <w:sz w:val="24"/>
          <w:szCs w:val="24"/>
        </w:rPr>
        <w:t>uantitativo:</w:t>
      </w:r>
      <w:r w:rsidR="006544D1" w:rsidRPr="008B143B">
        <w:rPr>
          <w:rFonts w:ascii="Book Antiqua" w:hAnsi="Book Antiqua"/>
          <w:sz w:val="24"/>
          <w:szCs w:val="24"/>
        </w:rPr>
        <w:t xml:space="preserve"> </w:t>
      </w:r>
      <w:r w:rsidR="005D438E" w:rsidRPr="008B143B">
        <w:rPr>
          <w:rFonts w:ascii="Book Antiqua" w:hAnsi="Book Antiqua"/>
          <w:sz w:val="24"/>
          <w:szCs w:val="24"/>
        </w:rPr>
        <w:t xml:space="preserve">nell’approccio di tipo quantitativo si utilizzano analisi statistiche o matematiche per quantificare </w:t>
      </w:r>
      <w:r w:rsidR="006544D1" w:rsidRPr="008B143B">
        <w:rPr>
          <w:rFonts w:ascii="Book Antiqua" w:hAnsi="Book Antiqua"/>
          <w:sz w:val="24"/>
          <w:szCs w:val="24"/>
        </w:rPr>
        <w:t xml:space="preserve">il </w:t>
      </w:r>
      <w:r w:rsidR="005D438E" w:rsidRPr="008B143B">
        <w:rPr>
          <w:rFonts w:ascii="Book Antiqua" w:hAnsi="Book Antiqua"/>
          <w:sz w:val="24"/>
          <w:szCs w:val="24"/>
        </w:rPr>
        <w:t xml:space="preserve">rischio in termini numerici.  </w:t>
      </w:r>
    </w:p>
    <w:p w14:paraId="33B6120B" w14:textId="589CC674" w:rsidR="006544D1" w:rsidRPr="008B143B" w:rsidRDefault="006C640D"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w:t>
      </w:r>
      <w:r w:rsidR="006544D1" w:rsidRPr="008B143B">
        <w:rPr>
          <w:rFonts w:ascii="Book Antiqua" w:hAnsi="Book Antiqua"/>
          <w:bCs/>
          <w:sz w:val="24"/>
          <w:szCs w:val="24"/>
        </w:rPr>
        <w:t>’ANAC</w:t>
      </w:r>
      <w:r w:rsidRPr="008B143B">
        <w:rPr>
          <w:rFonts w:ascii="Book Antiqua" w:hAnsi="Book Antiqua"/>
          <w:bCs/>
          <w:sz w:val="24"/>
          <w:szCs w:val="24"/>
        </w:rPr>
        <w:t xml:space="preserve"> </w:t>
      </w:r>
      <w:r w:rsidR="005D438E" w:rsidRPr="008B143B">
        <w:rPr>
          <w:rFonts w:ascii="Book Antiqua" w:hAnsi="Book Antiqua"/>
          <w:bCs/>
          <w:sz w:val="24"/>
          <w:szCs w:val="24"/>
        </w:rPr>
        <w:t xml:space="preserve">suggerisce di adottare </w:t>
      </w:r>
      <w:r w:rsidRPr="008B143B">
        <w:rPr>
          <w:rFonts w:ascii="Book Antiqua" w:hAnsi="Book Antiqua"/>
          <w:bCs/>
          <w:sz w:val="24"/>
          <w:szCs w:val="24"/>
        </w:rPr>
        <w:t>l’</w:t>
      </w:r>
      <w:r w:rsidR="005D438E" w:rsidRPr="008B143B">
        <w:rPr>
          <w:rFonts w:ascii="Book Antiqua" w:hAnsi="Book Antiqua"/>
          <w:bCs/>
          <w:sz w:val="24"/>
          <w:szCs w:val="24"/>
        </w:rPr>
        <w:t>approccio di tipo qualitativo, dando ampio spazio alla motivazione della valutazione e garantendo la massima trasparenza.</w:t>
      </w:r>
    </w:p>
    <w:p w14:paraId="7884BBA1" w14:textId="77777777" w:rsidR="00B361C1" w:rsidRPr="008B143B" w:rsidRDefault="00B361C1" w:rsidP="004E38EB">
      <w:pPr>
        <w:spacing w:before="120" w:after="0" w:line="240" w:lineRule="auto"/>
        <w:jc w:val="both"/>
        <w:rPr>
          <w:rFonts w:ascii="Book Antiqua" w:hAnsi="Book Antiqua"/>
          <w:bCs/>
          <w:sz w:val="24"/>
          <w:szCs w:val="24"/>
        </w:rPr>
      </w:pPr>
    </w:p>
    <w:p w14:paraId="11B0713A" w14:textId="77777777" w:rsidR="00B361C1" w:rsidRPr="008B143B" w:rsidRDefault="00AE675F" w:rsidP="004E38EB">
      <w:pPr>
        <w:pStyle w:val="TitoloB"/>
        <w:keepNext/>
        <w:widowControl w:val="0"/>
        <w:numPr>
          <w:ilvl w:val="2"/>
          <w:numId w:val="44"/>
        </w:numPr>
        <w:spacing w:before="120" w:after="0" w:line="240" w:lineRule="auto"/>
        <w:ind w:right="0"/>
        <w:jc w:val="both"/>
        <w:outlineLvl w:val="1"/>
        <w:rPr>
          <w:rFonts w:ascii="Book Antiqua" w:hAnsi="Book Antiqua" w:cs="Calibri"/>
          <w:sz w:val="24"/>
          <w:szCs w:val="24"/>
        </w:rPr>
      </w:pPr>
      <w:bookmarkStart w:id="56" w:name="_Toc97543237"/>
      <w:bookmarkStart w:id="57" w:name="_Toc130544982"/>
      <w:r w:rsidRPr="008B143B">
        <w:rPr>
          <w:rFonts w:ascii="Book Antiqua" w:hAnsi="Book Antiqua" w:cs="Calibri"/>
          <w:sz w:val="24"/>
          <w:szCs w:val="24"/>
        </w:rPr>
        <w:t>I c</w:t>
      </w:r>
      <w:r w:rsidR="005D438E" w:rsidRPr="008B143B">
        <w:rPr>
          <w:rFonts w:ascii="Book Antiqua" w:hAnsi="Book Antiqua" w:cs="Calibri"/>
          <w:sz w:val="24"/>
          <w:szCs w:val="24"/>
        </w:rPr>
        <w:t>riteri di valutazione</w:t>
      </w:r>
      <w:bookmarkEnd w:id="56"/>
      <w:bookmarkEnd w:id="57"/>
    </w:p>
    <w:p w14:paraId="2CCDB4D6" w14:textId="0CD99186" w:rsidR="00346FFB" w:rsidRPr="008B143B" w:rsidRDefault="00B361C1" w:rsidP="004E38EB">
      <w:pPr>
        <w:spacing w:before="120" w:after="0" w:line="240" w:lineRule="auto"/>
        <w:jc w:val="both"/>
        <w:rPr>
          <w:rFonts w:ascii="Book Antiqua" w:hAnsi="Book Antiqua"/>
          <w:b/>
          <w:bCs/>
          <w:sz w:val="24"/>
          <w:szCs w:val="24"/>
        </w:rPr>
      </w:pPr>
      <w:r w:rsidRPr="008B143B">
        <w:rPr>
          <w:rFonts w:ascii="Book Antiqua" w:hAnsi="Book Antiqua"/>
          <w:sz w:val="24"/>
          <w:szCs w:val="24"/>
        </w:rPr>
        <w:t>P</w:t>
      </w:r>
      <w:r w:rsidR="00346FFB" w:rsidRPr="008B143B">
        <w:rPr>
          <w:rFonts w:ascii="Book Antiqua" w:hAnsi="Book Antiqua"/>
          <w:sz w:val="24"/>
          <w:szCs w:val="24"/>
        </w:rPr>
        <w:t>er stimare il rischio</w:t>
      </w:r>
      <w:r w:rsidR="00CF4DF2" w:rsidRPr="008B143B">
        <w:rPr>
          <w:rFonts w:ascii="Book Antiqua" w:hAnsi="Book Antiqua"/>
          <w:sz w:val="24"/>
          <w:szCs w:val="24"/>
        </w:rPr>
        <w:t xml:space="preserve"> </w:t>
      </w:r>
      <w:r w:rsidR="00346FFB" w:rsidRPr="008B143B">
        <w:rPr>
          <w:rFonts w:ascii="Book Antiqua" w:hAnsi="Book Antiqua"/>
          <w:sz w:val="24"/>
          <w:szCs w:val="24"/>
        </w:rPr>
        <w:t xml:space="preserve">è </w:t>
      </w:r>
      <w:r w:rsidR="005D549D" w:rsidRPr="008B143B">
        <w:rPr>
          <w:rFonts w:ascii="Book Antiqua" w:hAnsi="Book Antiqua"/>
          <w:sz w:val="24"/>
          <w:szCs w:val="24"/>
        </w:rPr>
        <w:t>necessario d</w:t>
      </w:r>
      <w:r w:rsidR="00346FFB" w:rsidRPr="008B143B">
        <w:rPr>
          <w:rFonts w:ascii="Book Antiqua" w:hAnsi="Book Antiqua"/>
          <w:sz w:val="24"/>
          <w:szCs w:val="24"/>
        </w:rPr>
        <w:t>efinire</w:t>
      </w:r>
      <w:r w:rsidR="005D549D" w:rsidRPr="008B143B">
        <w:rPr>
          <w:rFonts w:ascii="Book Antiqua" w:hAnsi="Book Antiqua"/>
          <w:sz w:val="24"/>
          <w:szCs w:val="24"/>
        </w:rPr>
        <w:t xml:space="preserve"> </w:t>
      </w:r>
      <w:r w:rsidR="00346FFB" w:rsidRPr="008B143B">
        <w:rPr>
          <w:rFonts w:ascii="Book Antiqua" w:hAnsi="Book Antiqua"/>
          <w:sz w:val="24"/>
          <w:szCs w:val="24"/>
        </w:rPr>
        <w:t>preliminar</w:t>
      </w:r>
      <w:r w:rsidR="005D549D" w:rsidRPr="008B143B">
        <w:rPr>
          <w:rFonts w:ascii="Book Antiqua" w:hAnsi="Book Antiqua"/>
          <w:sz w:val="24"/>
          <w:szCs w:val="24"/>
        </w:rPr>
        <w:t xml:space="preserve">mente </w:t>
      </w:r>
      <w:r w:rsidR="00346FFB" w:rsidRPr="008B143B">
        <w:rPr>
          <w:rFonts w:ascii="Book Antiqua" w:hAnsi="Book Antiqua"/>
          <w:sz w:val="24"/>
          <w:szCs w:val="24"/>
        </w:rPr>
        <w:t>indicatori del livello di esposizione al rischio di corruzione</w:t>
      </w:r>
      <w:r w:rsidR="00346FFB" w:rsidRPr="008B143B">
        <w:rPr>
          <w:rFonts w:ascii="Book Antiqua" w:hAnsi="Book Antiqua"/>
          <w:bCs/>
          <w:sz w:val="24"/>
          <w:szCs w:val="24"/>
        </w:rPr>
        <w:t xml:space="preserve">.  </w:t>
      </w:r>
    </w:p>
    <w:p w14:paraId="6C97D0ED" w14:textId="11E64858" w:rsidR="005D438E" w:rsidRPr="008B143B" w:rsidRDefault="004F3FF4"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w:t>
      </w:r>
      <w:r w:rsidR="00346FFB" w:rsidRPr="008B143B">
        <w:rPr>
          <w:rFonts w:ascii="Book Antiqua" w:hAnsi="Book Antiqua"/>
          <w:bCs/>
          <w:sz w:val="24"/>
          <w:szCs w:val="24"/>
        </w:rPr>
        <w:t>’A</w:t>
      </w:r>
      <w:r w:rsidR="0060230C" w:rsidRPr="008B143B">
        <w:rPr>
          <w:rFonts w:ascii="Book Antiqua" w:hAnsi="Book Antiqua"/>
          <w:bCs/>
          <w:sz w:val="24"/>
          <w:szCs w:val="24"/>
        </w:rPr>
        <w:t xml:space="preserve">NAC </w:t>
      </w:r>
      <w:r w:rsidR="001A190F" w:rsidRPr="008B143B">
        <w:rPr>
          <w:rFonts w:ascii="Book Antiqua" w:hAnsi="Book Antiqua"/>
          <w:bCs/>
          <w:sz w:val="24"/>
          <w:szCs w:val="24"/>
        </w:rPr>
        <w:t xml:space="preserve">ha </w:t>
      </w:r>
      <w:r w:rsidR="00346FFB" w:rsidRPr="008B143B">
        <w:rPr>
          <w:rFonts w:ascii="Book Antiqua" w:hAnsi="Book Antiqua"/>
          <w:bCs/>
          <w:sz w:val="24"/>
          <w:szCs w:val="24"/>
        </w:rPr>
        <w:t>propo</w:t>
      </w:r>
      <w:r w:rsidR="001A190F" w:rsidRPr="008B143B">
        <w:rPr>
          <w:rFonts w:ascii="Book Antiqua" w:hAnsi="Book Antiqua"/>
          <w:bCs/>
          <w:sz w:val="24"/>
          <w:szCs w:val="24"/>
        </w:rPr>
        <w:t xml:space="preserve">sto </w:t>
      </w:r>
      <w:r w:rsidR="005D438E" w:rsidRPr="008B143B">
        <w:rPr>
          <w:rFonts w:ascii="Book Antiqua" w:hAnsi="Book Antiqua"/>
          <w:bCs/>
          <w:sz w:val="24"/>
          <w:szCs w:val="24"/>
        </w:rPr>
        <w:t xml:space="preserve">indicatori comunemente accettati, ampliabili o modificabili </w:t>
      </w:r>
      <w:r w:rsidRPr="008B143B">
        <w:rPr>
          <w:rFonts w:ascii="Book Antiqua" w:hAnsi="Book Antiqua"/>
          <w:bCs/>
          <w:sz w:val="24"/>
          <w:szCs w:val="24"/>
        </w:rPr>
        <w:t xml:space="preserve">(PNA 2019, Allegato n. 1). </w:t>
      </w:r>
      <w:r w:rsidR="00960D5B" w:rsidRPr="008B143B">
        <w:rPr>
          <w:rFonts w:ascii="Book Antiqua" w:hAnsi="Book Antiqua"/>
          <w:bCs/>
          <w:sz w:val="24"/>
          <w:szCs w:val="24"/>
        </w:rPr>
        <w:t xml:space="preserve">Gli indicatori sono: </w:t>
      </w:r>
    </w:p>
    <w:p w14:paraId="1736FCED" w14:textId="2D0388FE" w:rsidR="00346FFB"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livello di interesse esterno</w:t>
      </w:r>
      <w:r w:rsidRPr="008B143B">
        <w:rPr>
          <w:rFonts w:ascii="Book Antiqua" w:hAnsi="Book Antiqua"/>
          <w:bCs/>
          <w:sz w:val="24"/>
          <w:szCs w:val="24"/>
        </w:rPr>
        <w:t>: la presenza di interessi</w:t>
      </w:r>
      <w:r w:rsidR="00346FFB" w:rsidRPr="008B143B">
        <w:rPr>
          <w:rFonts w:ascii="Book Antiqua" w:hAnsi="Book Antiqua"/>
          <w:bCs/>
          <w:sz w:val="24"/>
          <w:szCs w:val="24"/>
        </w:rPr>
        <w:t xml:space="preserve"> rilevanti, </w:t>
      </w:r>
      <w:r w:rsidRPr="008B143B">
        <w:rPr>
          <w:rFonts w:ascii="Book Antiqua" w:hAnsi="Book Antiqua"/>
          <w:bCs/>
          <w:sz w:val="24"/>
          <w:szCs w:val="24"/>
        </w:rPr>
        <w:t>economici</w:t>
      </w:r>
      <w:r w:rsidR="00346FFB" w:rsidRPr="008B143B">
        <w:rPr>
          <w:rFonts w:ascii="Book Antiqua" w:hAnsi="Book Antiqua"/>
          <w:bCs/>
          <w:sz w:val="24"/>
          <w:szCs w:val="24"/>
        </w:rPr>
        <w:t xml:space="preserve"> o meno,</w:t>
      </w:r>
      <w:r w:rsidRPr="008B143B">
        <w:rPr>
          <w:rFonts w:ascii="Book Antiqua" w:hAnsi="Book Antiqua"/>
          <w:bCs/>
          <w:sz w:val="24"/>
          <w:szCs w:val="24"/>
        </w:rPr>
        <w:t xml:space="preserve"> e di benefici per i destinatari determina un incremento del rischio; </w:t>
      </w:r>
    </w:p>
    <w:p w14:paraId="3391C812" w14:textId="77777777" w:rsidR="00346FFB"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grado di discrezionalità del decisore interno</w:t>
      </w:r>
      <w:r w:rsidRPr="008B143B">
        <w:rPr>
          <w:rFonts w:ascii="Book Antiqua" w:hAnsi="Book Antiqua"/>
          <w:bCs/>
          <w:sz w:val="24"/>
          <w:szCs w:val="24"/>
        </w:rPr>
        <w:t xml:space="preserve">: un processo decisionale altamente discrezionale </w:t>
      </w:r>
      <w:r w:rsidR="00827119" w:rsidRPr="008B143B">
        <w:rPr>
          <w:rFonts w:ascii="Book Antiqua" w:hAnsi="Book Antiqua"/>
          <w:bCs/>
          <w:sz w:val="24"/>
          <w:szCs w:val="24"/>
        </w:rPr>
        <w:t>si caratterizza per un livello di</w:t>
      </w:r>
      <w:r w:rsidRPr="008B143B">
        <w:rPr>
          <w:rFonts w:ascii="Book Antiqua" w:hAnsi="Book Antiqua"/>
          <w:bCs/>
          <w:sz w:val="24"/>
          <w:szCs w:val="24"/>
        </w:rPr>
        <w:t xml:space="preserve"> rischio </w:t>
      </w:r>
      <w:r w:rsidR="00827119" w:rsidRPr="008B143B">
        <w:rPr>
          <w:rFonts w:ascii="Book Antiqua" w:hAnsi="Book Antiqua"/>
          <w:bCs/>
          <w:sz w:val="24"/>
          <w:szCs w:val="24"/>
        </w:rPr>
        <w:t xml:space="preserve">maggiore </w:t>
      </w:r>
      <w:r w:rsidRPr="008B143B">
        <w:rPr>
          <w:rFonts w:ascii="Book Antiqua" w:hAnsi="Book Antiqua"/>
          <w:bCs/>
          <w:sz w:val="24"/>
          <w:szCs w:val="24"/>
        </w:rPr>
        <w:t xml:space="preserve">rispetto ad un processo decisionale altamente vincolato; </w:t>
      </w:r>
    </w:p>
    <w:p w14:paraId="7AB52850" w14:textId="77777777" w:rsidR="00346FFB"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manifestazione di eventi corruttivi in passato</w:t>
      </w:r>
      <w:r w:rsidRPr="008B143B">
        <w:rPr>
          <w:rFonts w:ascii="Book Antiqua" w:hAnsi="Book Antiqua"/>
          <w:bCs/>
          <w:sz w:val="24"/>
          <w:szCs w:val="24"/>
        </w:rPr>
        <w:t xml:space="preserve">: se l’attività è stata già oggetto di eventi corruttivi nell’amministrazione o in altre realtà simili, il rischio aumenta poiché quella attività ha caratteristiche che rendono </w:t>
      </w:r>
      <w:r w:rsidR="00827119" w:rsidRPr="008B143B">
        <w:rPr>
          <w:rFonts w:ascii="Book Antiqua" w:hAnsi="Book Antiqua"/>
          <w:bCs/>
          <w:sz w:val="24"/>
          <w:szCs w:val="24"/>
        </w:rPr>
        <w:t xml:space="preserve">praticabile il malaffare; </w:t>
      </w:r>
    </w:p>
    <w:p w14:paraId="12D873BC" w14:textId="32FCD555" w:rsidR="00346FFB" w:rsidRPr="008B143B" w:rsidRDefault="00960D5B"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trasparenza</w:t>
      </w:r>
      <w:r w:rsidR="0060230C" w:rsidRPr="008B143B">
        <w:rPr>
          <w:rFonts w:ascii="Book Antiqua" w:hAnsi="Book Antiqua"/>
          <w:b/>
          <w:bCs/>
          <w:sz w:val="24"/>
          <w:szCs w:val="24"/>
        </w:rPr>
        <w:t>/</w:t>
      </w:r>
      <w:r w:rsidR="005D438E" w:rsidRPr="008B143B">
        <w:rPr>
          <w:rFonts w:ascii="Book Antiqua" w:hAnsi="Book Antiqua"/>
          <w:b/>
          <w:bCs/>
          <w:sz w:val="24"/>
          <w:szCs w:val="24"/>
        </w:rPr>
        <w:t>opacità del processo decisionale</w:t>
      </w:r>
      <w:r w:rsidR="005D438E" w:rsidRPr="008B143B">
        <w:rPr>
          <w:rFonts w:ascii="Book Antiqua" w:hAnsi="Book Antiqua"/>
          <w:bCs/>
          <w:sz w:val="24"/>
          <w:szCs w:val="24"/>
        </w:rPr>
        <w:t xml:space="preserve">: l’adozione di strumenti di trasparenza sostanziale, e non solo formale, </w:t>
      </w:r>
      <w:r w:rsidR="00827119" w:rsidRPr="008B143B">
        <w:rPr>
          <w:rFonts w:ascii="Book Antiqua" w:hAnsi="Book Antiqua"/>
          <w:bCs/>
          <w:sz w:val="24"/>
          <w:szCs w:val="24"/>
        </w:rPr>
        <w:t>abbassa</w:t>
      </w:r>
      <w:r w:rsidR="005D438E" w:rsidRPr="008B143B">
        <w:rPr>
          <w:rFonts w:ascii="Book Antiqua" w:hAnsi="Book Antiqua"/>
          <w:bCs/>
          <w:sz w:val="24"/>
          <w:szCs w:val="24"/>
        </w:rPr>
        <w:t xml:space="preserve"> il rischio; </w:t>
      </w:r>
    </w:p>
    <w:p w14:paraId="14DCB1B7" w14:textId="77777777" w:rsidR="00346FFB" w:rsidRPr="008B143B"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livello di collaborazione del responsabile del processo nell</w:t>
      </w:r>
      <w:r w:rsidR="00827119" w:rsidRPr="008B143B">
        <w:rPr>
          <w:rFonts w:ascii="Book Antiqua" w:hAnsi="Book Antiqua"/>
          <w:b/>
          <w:bCs/>
          <w:sz w:val="24"/>
          <w:szCs w:val="24"/>
        </w:rPr>
        <w:t>’elaborazione</w:t>
      </w:r>
      <w:r w:rsidRPr="008B143B">
        <w:rPr>
          <w:rFonts w:ascii="Book Antiqua" w:hAnsi="Book Antiqua"/>
          <w:b/>
          <w:bCs/>
          <w:sz w:val="24"/>
          <w:szCs w:val="24"/>
        </w:rPr>
        <w:t>, aggiornamento e monitoraggio del piano</w:t>
      </w:r>
      <w:r w:rsidRPr="008B143B">
        <w:rPr>
          <w:rFonts w:ascii="Book Antiqua" w:hAnsi="Book Antiqua"/>
          <w:bCs/>
          <w:sz w:val="24"/>
          <w:szCs w:val="24"/>
        </w:rPr>
        <w:t>: la scarsa collaborazione può segnalare un deficit di attenzione al tema della corruzione o</w:t>
      </w:r>
      <w:r w:rsidR="00346FFB" w:rsidRPr="008B143B">
        <w:rPr>
          <w:rFonts w:ascii="Book Antiqua" w:hAnsi="Book Antiqua"/>
          <w:bCs/>
          <w:sz w:val="24"/>
          <w:szCs w:val="24"/>
        </w:rPr>
        <w:t>,</w:t>
      </w:r>
      <w:r w:rsidRPr="008B143B">
        <w:rPr>
          <w:rFonts w:ascii="Book Antiqua" w:hAnsi="Book Antiqua"/>
          <w:bCs/>
          <w:sz w:val="24"/>
          <w:szCs w:val="24"/>
        </w:rPr>
        <w:t xml:space="preserve"> comunque</w:t>
      </w:r>
      <w:r w:rsidR="00346FFB" w:rsidRPr="008B143B">
        <w:rPr>
          <w:rFonts w:ascii="Book Antiqua" w:hAnsi="Book Antiqua"/>
          <w:bCs/>
          <w:sz w:val="24"/>
          <w:szCs w:val="24"/>
        </w:rPr>
        <w:t>,</w:t>
      </w:r>
      <w:r w:rsidRPr="008B143B">
        <w:rPr>
          <w:rFonts w:ascii="Book Antiqua" w:hAnsi="Book Antiqua"/>
          <w:bCs/>
          <w:sz w:val="24"/>
          <w:szCs w:val="24"/>
        </w:rPr>
        <w:t xml:space="preserve"> </w:t>
      </w:r>
      <w:r w:rsidR="00346FFB" w:rsidRPr="008B143B">
        <w:rPr>
          <w:rFonts w:ascii="Book Antiqua" w:hAnsi="Book Antiqua"/>
          <w:bCs/>
          <w:sz w:val="24"/>
          <w:szCs w:val="24"/>
        </w:rPr>
        <w:t xml:space="preserve">determinare </w:t>
      </w:r>
      <w:r w:rsidRPr="008B143B">
        <w:rPr>
          <w:rFonts w:ascii="Book Antiqua" w:hAnsi="Book Antiqua"/>
          <w:bCs/>
          <w:sz w:val="24"/>
          <w:szCs w:val="24"/>
        </w:rPr>
        <w:t>una</w:t>
      </w:r>
      <w:r w:rsidR="00346FFB" w:rsidRPr="008B143B">
        <w:rPr>
          <w:rFonts w:ascii="Book Antiqua" w:hAnsi="Book Antiqua"/>
          <w:bCs/>
          <w:sz w:val="24"/>
          <w:szCs w:val="24"/>
        </w:rPr>
        <w:t xml:space="preserve"> certa </w:t>
      </w:r>
      <w:r w:rsidRPr="008B143B">
        <w:rPr>
          <w:rFonts w:ascii="Book Antiqua" w:hAnsi="Book Antiqua"/>
          <w:bCs/>
          <w:sz w:val="24"/>
          <w:szCs w:val="24"/>
        </w:rPr>
        <w:t xml:space="preserve">opacità sul reale </w:t>
      </w:r>
      <w:r w:rsidR="00346FFB" w:rsidRPr="008B143B">
        <w:rPr>
          <w:rFonts w:ascii="Book Antiqua" w:hAnsi="Book Antiqua"/>
          <w:bCs/>
          <w:sz w:val="24"/>
          <w:szCs w:val="24"/>
        </w:rPr>
        <w:t xml:space="preserve">livello </w:t>
      </w:r>
      <w:r w:rsidRPr="008B143B">
        <w:rPr>
          <w:rFonts w:ascii="Book Antiqua" w:hAnsi="Book Antiqua"/>
          <w:bCs/>
          <w:sz w:val="24"/>
          <w:szCs w:val="24"/>
        </w:rPr>
        <w:t xml:space="preserve">di rischio; </w:t>
      </w:r>
    </w:p>
    <w:p w14:paraId="3465E097" w14:textId="77777777" w:rsidR="005D6740" w:rsidRDefault="005D438E" w:rsidP="004E38EB">
      <w:pPr>
        <w:spacing w:before="120" w:after="0" w:line="240" w:lineRule="auto"/>
        <w:jc w:val="both"/>
        <w:rPr>
          <w:rFonts w:ascii="Book Antiqua" w:hAnsi="Book Antiqua"/>
          <w:bCs/>
          <w:sz w:val="24"/>
          <w:szCs w:val="24"/>
        </w:rPr>
      </w:pPr>
      <w:r w:rsidRPr="008B143B">
        <w:rPr>
          <w:rFonts w:ascii="Book Antiqua" w:hAnsi="Book Antiqua"/>
          <w:b/>
          <w:bCs/>
          <w:sz w:val="24"/>
          <w:szCs w:val="24"/>
        </w:rPr>
        <w:t>grado di attuazione delle misure di trattamento</w:t>
      </w:r>
      <w:r w:rsidRPr="008B143B">
        <w:rPr>
          <w:rFonts w:ascii="Book Antiqua" w:hAnsi="Book Antiqua"/>
          <w:bCs/>
          <w:sz w:val="24"/>
          <w:szCs w:val="24"/>
        </w:rPr>
        <w:t>: l’attuazione di misure di trattamento si associa ad una minore p</w:t>
      </w:r>
      <w:r w:rsidR="00346FFB" w:rsidRPr="008B143B">
        <w:rPr>
          <w:rFonts w:ascii="Book Antiqua" w:hAnsi="Book Antiqua"/>
          <w:bCs/>
          <w:sz w:val="24"/>
          <w:szCs w:val="24"/>
        </w:rPr>
        <w:t xml:space="preserve">robabilità </w:t>
      </w:r>
      <w:r w:rsidRPr="008B143B">
        <w:rPr>
          <w:rFonts w:ascii="Book Antiqua" w:hAnsi="Book Antiqua"/>
          <w:bCs/>
          <w:sz w:val="24"/>
          <w:szCs w:val="24"/>
        </w:rPr>
        <w:t xml:space="preserve">di fatti corruttivi.  </w:t>
      </w:r>
    </w:p>
    <w:p w14:paraId="030FD418" w14:textId="5190A063" w:rsidR="00960D5B" w:rsidRPr="00702ADC" w:rsidRDefault="00960D5B" w:rsidP="004E38EB">
      <w:pPr>
        <w:spacing w:before="120" w:after="0" w:line="240" w:lineRule="auto"/>
        <w:jc w:val="both"/>
        <w:rPr>
          <w:rFonts w:ascii="Book Antiqua" w:hAnsi="Book Antiqua"/>
          <w:bCs/>
          <w:sz w:val="24"/>
          <w:szCs w:val="24"/>
        </w:rPr>
      </w:pPr>
      <w:r w:rsidRPr="00702ADC">
        <w:rPr>
          <w:rFonts w:ascii="Book Antiqua" w:hAnsi="Book Antiqua"/>
          <w:bCs/>
          <w:sz w:val="24"/>
          <w:szCs w:val="24"/>
        </w:rPr>
        <w:lastRenderedPageBreak/>
        <w:t xml:space="preserve">Tutti gli indicatori suggeriti dall'ANAC sono stati utilizzati per valutare il rischio </w:t>
      </w:r>
      <w:r w:rsidR="006C3423" w:rsidRPr="00702ADC">
        <w:rPr>
          <w:rFonts w:ascii="Book Antiqua" w:hAnsi="Book Antiqua"/>
          <w:bCs/>
          <w:sz w:val="24"/>
          <w:szCs w:val="24"/>
        </w:rPr>
        <w:t>nel</w:t>
      </w:r>
      <w:r w:rsidRPr="00702ADC">
        <w:rPr>
          <w:rFonts w:ascii="Book Antiqua" w:hAnsi="Book Antiqua"/>
          <w:bCs/>
          <w:sz w:val="24"/>
          <w:szCs w:val="24"/>
        </w:rPr>
        <w:t xml:space="preserve"> presente PTPCT. </w:t>
      </w:r>
    </w:p>
    <w:p w14:paraId="1148548B" w14:textId="7E06FEA1" w:rsidR="001A190F" w:rsidRPr="00702ADC" w:rsidRDefault="001A190F" w:rsidP="004E38EB">
      <w:pPr>
        <w:spacing w:before="120" w:after="0" w:line="240" w:lineRule="auto"/>
        <w:jc w:val="both"/>
        <w:rPr>
          <w:rFonts w:ascii="Book Antiqua" w:hAnsi="Book Antiqua"/>
          <w:bCs/>
          <w:sz w:val="24"/>
          <w:szCs w:val="24"/>
        </w:rPr>
      </w:pPr>
      <w:r w:rsidRPr="00702ADC">
        <w:rPr>
          <w:rFonts w:ascii="Book Antiqua" w:hAnsi="Book Antiqua"/>
          <w:bCs/>
          <w:sz w:val="24"/>
          <w:szCs w:val="24"/>
        </w:rPr>
        <w:t xml:space="preserve">Il </w:t>
      </w:r>
      <w:r w:rsidR="005D6740" w:rsidRPr="00702ADC">
        <w:rPr>
          <w:rFonts w:ascii="Book Antiqua" w:hAnsi="Book Antiqua"/>
          <w:bCs/>
          <w:sz w:val="24"/>
          <w:szCs w:val="24"/>
        </w:rPr>
        <w:t xml:space="preserve">RPCT e i </w:t>
      </w:r>
      <w:r w:rsidRPr="00702ADC">
        <w:rPr>
          <w:rFonts w:ascii="Book Antiqua" w:hAnsi="Book Antiqua"/>
          <w:bCs/>
          <w:sz w:val="24"/>
          <w:szCs w:val="24"/>
        </w:rPr>
        <w:t xml:space="preserve">funzionari dell’ente responsabili delle principali ripartizioni organizzative, ha fatto uso dei suddetti indicatori. </w:t>
      </w:r>
    </w:p>
    <w:p w14:paraId="1EE01857" w14:textId="77777777" w:rsidR="001A190F" w:rsidRPr="00702ADC" w:rsidRDefault="00960D5B" w:rsidP="004E38EB">
      <w:pPr>
        <w:spacing w:before="120" w:after="0" w:line="240" w:lineRule="auto"/>
        <w:jc w:val="both"/>
        <w:rPr>
          <w:rFonts w:ascii="Book Antiqua" w:hAnsi="Book Antiqua"/>
          <w:bCs/>
          <w:sz w:val="24"/>
          <w:szCs w:val="24"/>
        </w:rPr>
      </w:pPr>
      <w:r w:rsidRPr="00702ADC">
        <w:rPr>
          <w:rFonts w:ascii="Book Antiqua" w:hAnsi="Book Antiqua"/>
          <w:bCs/>
          <w:sz w:val="24"/>
          <w:szCs w:val="24"/>
        </w:rPr>
        <w:t>I r</w:t>
      </w:r>
      <w:r w:rsidR="006C3423" w:rsidRPr="00702ADC">
        <w:rPr>
          <w:rFonts w:ascii="Book Antiqua" w:hAnsi="Book Antiqua"/>
          <w:bCs/>
          <w:sz w:val="24"/>
          <w:szCs w:val="24"/>
        </w:rPr>
        <w:t>isultati dell'analisi sono stati</w:t>
      </w:r>
      <w:r w:rsidRPr="00702ADC">
        <w:rPr>
          <w:rFonts w:ascii="Book Antiqua" w:hAnsi="Book Antiqua"/>
          <w:bCs/>
          <w:sz w:val="24"/>
          <w:szCs w:val="24"/>
        </w:rPr>
        <w:t xml:space="preserve"> riportati</w:t>
      </w:r>
      <w:r w:rsidR="001A190F" w:rsidRPr="00702ADC">
        <w:rPr>
          <w:rFonts w:ascii="Book Antiqua" w:hAnsi="Book Antiqua"/>
          <w:bCs/>
          <w:sz w:val="24"/>
          <w:szCs w:val="24"/>
        </w:rPr>
        <w:t xml:space="preserve"> nelle schede allegate, denominate “</w:t>
      </w:r>
      <w:r w:rsidR="001A190F" w:rsidRPr="00702ADC">
        <w:rPr>
          <w:rFonts w:ascii="Book Antiqua" w:hAnsi="Book Antiqua"/>
          <w:b/>
          <w:sz w:val="24"/>
          <w:szCs w:val="24"/>
        </w:rPr>
        <w:t xml:space="preserve">Analisi dei rischi” </w:t>
      </w:r>
      <w:r w:rsidR="001A190F" w:rsidRPr="00702ADC">
        <w:rPr>
          <w:rFonts w:ascii="Book Antiqua" w:hAnsi="Book Antiqua"/>
          <w:bCs/>
          <w:sz w:val="24"/>
          <w:szCs w:val="24"/>
        </w:rPr>
        <w:t>(</w:t>
      </w:r>
      <w:r w:rsidR="001A190F" w:rsidRPr="00702ADC">
        <w:rPr>
          <w:rFonts w:ascii="Book Antiqua" w:hAnsi="Book Antiqua"/>
          <w:b/>
          <w:sz w:val="24"/>
          <w:szCs w:val="24"/>
          <w:u w:val="single"/>
        </w:rPr>
        <w:t>Allegato B</w:t>
      </w:r>
      <w:r w:rsidR="001A190F" w:rsidRPr="00702ADC">
        <w:rPr>
          <w:rFonts w:ascii="Book Antiqua" w:hAnsi="Book Antiqua"/>
          <w:bCs/>
          <w:sz w:val="24"/>
          <w:szCs w:val="24"/>
        </w:rPr>
        <w:t xml:space="preserve">). </w:t>
      </w:r>
    </w:p>
    <w:p w14:paraId="161282CC" w14:textId="77777777" w:rsidR="001A190F" w:rsidRPr="008B143B" w:rsidRDefault="001A190F" w:rsidP="004E38EB">
      <w:pPr>
        <w:spacing w:before="120" w:after="0" w:line="240" w:lineRule="auto"/>
        <w:jc w:val="both"/>
        <w:rPr>
          <w:rFonts w:ascii="Book Antiqua" w:hAnsi="Book Antiqua"/>
          <w:bCs/>
          <w:color w:val="002060"/>
          <w:sz w:val="24"/>
          <w:szCs w:val="24"/>
        </w:rPr>
      </w:pPr>
    </w:p>
    <w:p w14:paraId="5F3080A2" w14:textId="6D6095F6" w:rsidR="005D438E" w:rsidRPr="008B143B" w:rsidRDefault="00B361C1" w:rsidP="004E38EB">
      <w:pPr>
        <w:pStyle w:val="TitoloB"/>
        <w:keepNext/>
        <w:widowControl w:val="0"/>
        <w:numPr>
          <w:ilvl w:val="2"/>
          <w:numId w:val="44"/>
        </w:numPr>
        <w:spacing w:before="120" w:after="0" w:line="240" w:lineRule="auto"/>
        <w:ind w:right="0"/>
        <w:jc w:val="both"/>
        <w:outlineLvl w:val="1"/>
        <w:rPr>
          <w:rFonts w:ascii="Book Antiqua" w:hAnsi="Book Antiqua" w:cs="Calibri"/>
          <w:sz w:val="24"/>
          <w:szCs w:val="24"/>
        </w:rPr>
      </w:pPr>
      <w:bookmarkStart w:id="58" w:name="_Toc97543238"/>
      <w:bookmarkStart w:id="59" w:name="_Toc130544983"/>
      <w:r w:rsidRPr="008B143B">
        <w:rPr>
          <w:rFonts w:ascii="Book Antiqua" w:hAnsi="Book Antiqua" w:cs="Calibri"/>
          <w:sz w:val="24"/>
          <w:szCs w:val="24"/>
        </w:rPr>
        <w:t>L</w:t>
      </w:r>
      <w:r w:rsidR="00854A06" w:rsidRPr="008B143B">
        <w:rPr>
          <w:rFonts w:ascii="Book Antiqua" w:hAnsi="Book Antiqua" w:cs="Calibri"/>
          <w:sz w:val="24"/>
          <w:szCs w:val="24"/>
        </w:rPr>
        <w:t>a r</w:t>
      </w:r>
      <w:r w:rsidR="005D438E" w:rsidRPr="008B143B">
        <w:rPr>
          <w:rFonts w:ascii="Book Antiqua" w:hAnsi="Book Antiqua" w:cs="Calibri"/>
          <w:sz w:val="24"/>
          <w:szCs w:val="24"/>
        </w:rPr>
        <w:t>ilevazione di dati e informazioni</w:t>
      </w:r>
      <w:bookmarkEnd w:id="58"/>
      <w:bookmarkEnd w:id="59"/>
      <w:r w:rsidR="005D438E" w:rsidRPr="008B143B">
        <w:rPr>
          <w:rFonts w:ascii="Book Antiqua" w:hAnsi="Book Antiqua" w:cs="Calibri"/>
          <w:sz w:val="24"/>
          <w:szCs w:val="24"/>
        </w:rPr>
        <w:t xml:space="preserve">  </w:t>
      </w:r>
    </w:p>
    <w:p w14:paraId="62C3AD5A" w14:textId="3BA3AF2A"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 rilevazione di dati e informazioni necessari ad esprimere un giudizio motivato sugli indicatori di rischio</w:t>
      </w:r>
      <w:r w:rsidR="00854A06" w:rsidRPr="008B143B">
        <w:rPr>
          <w:rFonts w:ascii="Book Antiqua" w:hAnsi="Book Antiqua"/>
          <w:bCs/>
          <w:sz w:val="24"/>
          <w:szCs w:val="24"/>
        </w:rPr>
        <w:t xml:space="preserve"> </w:t>
      </w:r>
      <w:r w:rsidRPr="008B143B">
        <w:rPr>
          <w:rFonts w:ascii="Book Antiqua" w:hAnsi="Book Antiqua"/>
          <w:bCs/>
          <w:sz w:val="24"/>
          <w:szCs w:val="24"/>
        </w:rPr>
        <w:t xml:space="preserve">deve essere coordinata dal RPCT. </w:t>
      </w:r>
    </w:p>
    <w:p w14:paraId="07DE421F" w14:textId="3A7C0515"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Il PNA prevede che le informazioni possano essere rilevate</w:t>
      </w:r>
      <w:r w:rsidR="00854A06" w:rsidRPr="008B143B">
        <w:rPr>
          <w:rFonts w:ascii="Book Antiqua" w:hAnsi="Book Antiqua"/>
          <w:bCs/>
          <w:sz w:val="24"/>
          <w:szCs w:val="24"/>
        </w:rPr>
        <w:t xml:space="preserve">: </w:t>
      </w:r>
      <w:r w:rsidRPr="008B143B">
        <w:rPr>
          <w:rFonts w:ascii="Book Antiqua" w:hAnsi="Book Antiqua"/>
          <w:bCs/>
          <w:sz w:val="24"/>
          <w:szCs w:val="24"/>
        </w:rPr>
        <w:t>da soggetti con specifiche competenze o adeguatamente formati</w:t>
      </w:r>
      <w:r w:rsidR="00854A06" w:rsidRPr="008B143B">
        <w:rPr>
          <w:rFonts w:ascii="Book Antiqua" w:hAnsi="Book Antiqua"/>
          <w:bCs/>
          <w:sz w:val="24"/>
          <w:szCs w:val="24"/>
        </w:rPr>
        <w:t xml:space="preserve">; </w:t>
      </w:r>
      <w:r w:rsidRPr="008B143B">
        <w:rPr>
          <w:rFonts w:ascii="Book Antiqua" w:hAnsi="Book Antiqua"/>
          <w:bCs/>
          <w:sz w:val="24"/>
          <w:szCs w:val="24"/>
        </w:rPr>
        <w:t>oppure</w:t>
      </w:r>
      <w:r w:rsidR="00395E3E" w:rsidRPr="008B143B">
        <w:rPr>
          <w:rFonts w:ascii="Book Antiqua" w:hAnsi="Book Antiqua"/>
          <w:bCs/>
          <w:sz w:val="24"/>
          <w:szCs w:val="24"/>
        </w:rPr>
        <w:t>,</w:t>
      </w:r>
      <w:r w:rsidRPr="008B143B">
        <w:rPr>
          <w:rFonts w:ascii="Book Antiqua" w:hAnsi="Book Antiqua"/>
          <w:bCs/>
          <w:sz w:val="24"/>
          <w:szCs w:val="24"/>
        </w:rPr>
        <w:t xml:space="preserve"> attraverso modalità di autovalutazione da parte dei responsabili degli uffici coinvolti nello svolgimento del processo. </w:t>
      </w:r>
    </w:p>
    <w:p w14:paraId="749B4C5E" w14:textId="431EF968"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Qualora si applichi l’autovalutazione, il RPCT deve vagliare le stime dei responsabili per analizzarne la ragionevolezza ed evitare la sottostima delle stesse, secondo il principio della </w:t>
      </w:r>
      <w:r w:rsidRPr="008B143B">
        <w:rPr>
          <w:rFonts w:ascii="Book Antiqua" w:hAnsi="Book Antiqua"/>
          <w:bCs/>
          <w:i/>
          <w:iCs/>
          <w:sz w:val="24"/>
          <w:szCs w:val="24"/>
        </w:rPr>
        <w:t>prudenza</w:t>
      </w:r>
      <w:r w:rsidRPr="008B143B">
        <w:rPr>
          <w:rFonts w:ascii="Book Antiqua" w:hAnsi="Book Antiqua"/>
          <w:bCs/>
          <w:sz w:val="24"/>
          <w:szCs w:val="24"/>
        </w:rPr>
        <w:t xml:space="preserve">.  </w:t>
      </w:r>
    </w:p>
    <w:p w14:paraId="5E7FE3A3" w14:textId="6EDF7CF9" w:rsidR="00A90619" w:rsidRPr="008B143B" w:rsidRDefault="00A9061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Le valutazioni devono essere suffragate dalla motivazione del giudizio espresso, fornite di evidenze a supporto e sostenute da “dati oggettivi, salvo documentata indisponibilità degli stessi” (Allegato n. 1, Part. 4.2, pag. 29).  L’ANAC ha suggerito i seguenti dati oggettivi: </w:t>
      </w:r>
    </w:p>
    <w:p w14:paraId="6B4CBFED" w14:textId="6D2CD0B7" w:rsidR="00A90619" w:rsidRPr="004E57DD" w:rsidRDefault="00A90619" w:rsidP="004E57DD">
      <w:pPr>
        <w:pStyle w:val="Paragrafoelenco"/>
        <w:numPr>
          <w:ilvl w:val="0"/>
          <w:numId w:val="52"/>
        </w:numPr>
        <w:spacing w:before="120" w:after="0" w:line="240" w:lineRule="auto"/>
        <w:jc w:val="both"/>
        <w:rPr>
          <w:rFonts w:ascii="Book Antiqua" w:hAnsi="Book Antiqua"/>
          <w:bCs/>
          <w:sz w:val="24"/>
          <w:szCs w:val="24"/>
        </w:rPr>
      </w:pPr>
      <w:r w:rsidRPr="004E57DD">
        <w:rPr>
          <w:rFonts w:ascii="Book Antiqua" w:hAnsi="Book Antiqua"/>
          <w:bCs/>
          <w:sz w:val="24"/>
          <w:szCs w:val="24"/>
        </w:rPr>
        <w:t xml:space="preserve">i dati sui precedenti giudiziari e disciplinari a carico dei dipendenti, fermo restando che le fattispecie da considerare sono le sentenze definitive, i procedimenti in corso, le citazioni a giudizio relativi a reati contro la PA; falso e truffa, con particolare riferimento alle truffe aggravate alla PA (artt. 640 e 640-bis CP); procedimenti per responsabilità contabile; ricorsi in tema di affidamento di contratti;  </w:t>
      </w:r>
    </w:p>
    <w:p w14:paraId="7A6BCD85" w14:textId="77777777" w:rsidR="00A90619" w:rsidRPr="004E57DD" w:rsidRDefault="00A90619" w:rsidP="004E57DD">
      <w:pPr>
        <w:pStyle w:val="Paragrafoelenco"/>
        <w:numPr>
          <w:ilvl w:val="0"/>
          <w:numId w:val="52"/>
        </w:numPr>
        <w:spacing w:before="120" w:after="0" w:line="240" w:lineRule="auto"/>
        <w:jc w:val="both"/>
        <w:rPr>
          <w:rFonts w:ascii="Book Antiqua" w:hAnsi="Book Antiqua"/>
          <w:bCs/>
          <w:sz w:val="24"/>
          <w:szCs w:val="24"/>
        </w:rPr>
      </w:pPr>
      <w:r w:rsidRPr="004E57DD">
        <w:rPr>
          <w:rFonts w:ascii="Book Antiqua" w:hAnsi="Book Antiqua"/>
          <w:bCs/>
          <w:sz w:val="24"/>
          <w:szCs w:val="24"/>
        </w:rPr>
        <w:t xml:space="preserve">le segnalazioni pervenute: whistleblowing o altre modalità, reclami, indagini di customer </w:t>
      </w:r>
      <w:proofErr w:type="spellStart"/>
      <w:r w:rsidRPr="004E57DD">
        <w:rPr>
          <w:rFonts w:ascii="Book Antiqua" w:hAnsi="Book Antiqua"/>
          <w:bCs/>
          <w:sz w:val="24"/>
          <w:szCs w:val="24"/>
        </w:rPr>
        <w:t>satisfaction</w:t>
      </w:r>
      <w:proofErr w:type="spellEnd"/>
      <w:r w:rsidRPr="004E57DD">
        <w:rPr>
          <w:rFonts w:ascii="Book Antiqua" w:hAnsi="Book Antiqua"/>
          <w:bCs/>
          <w:sz w:val="24"/>
          <w:szCs w:val="24"/>
        </w:rPr>
        <w:t>, ecc.;</w:t>
      </w:r>
    </w:p>
    <w:p w14:paraId="14B87336" w14:textId="77777777" w:rsidR="00A90619" w:rsidRPr="009F1EBE" w:rsidRDefault="00A90619" w:rsidP="009F1EBE">
      <w:pPr>
        <w:pStyle w:val="Paragrafoelenco"/>
        <w:numPr>
          <w:ilvl w:val="0"/>
          <w:numId w:val="52"/>
        </w:numPr>
        <w:spacing w:before="120" w:after="0" w:line="240" w:lineRule="auto"/>
        <w:jc w:val="both"/>
        <w:rPr>
          <w:rFonts w:ascii="Book Antiqua" w:hAnsi="Book Antiqua"/>
          <w:bCs/>
          <w:sz w:val="24"/>
          <w:szCs w:val="24"/>
        </w:rPr>
      </w:pPr>
      <w:r w:rsidRPr="009F1EBE">
        <w:rPr>
          <w:rFonts w:ascii="Book Antiqua" w:hAnsi="Book Antiqua"/>
          <w:bCs/>
          <w:sz w:val="24"/>
          <w:szCs w:val="24"/>
        </w:rPr>
        <w:t xml:space="preserve">ulteriori dati in possesso dell’amministrazione (ad esempio: rassegne stampa, ecc.).   </w:t>
      </w:r>
    </w:p>
    <w:p w14:paraId="74F6FA0C" w14:textId="77777777" w:rsidR="00A90619" w:rsidRPr="004D36EB" w:rsidRDefault="00A90619" w:rsidP="004E38EB">
      <w:pPr>
        <w:spacing w:before="120" w:after="0" w:line="240" w:lineRule="auto"/>
        <w:jc w:val="both"/>
        <w:rPr>
          <w:rFonts w:ascii="Book Antiqua" w:hAnsi="Book Antiqua"/>
          <w:bCs/>
          <w:sz w:val="24"/>
          <w:szCs w:val="24"/>
        </w:rPr>
      </w:pPr>
      <w:r w:rsidRPr="004D36EB">
        <w:rPr>
          <w:rFonts w:ascii="Book Antiqua" w:hAnsi="Book Antiqua"/>
          <w:bCs/>
          <w:sz w:val="24"/>
          <w:szCs w:val="24"/>
        </w:rPr>
        <w:t xml:space="preserve">La rilevazione delle informazioni è stata coordinata dal RPCT. </w:t>
      </w:r>
    </w:p>
    <w:p w14:paraId="41E38C34" w14:textId="0DC59127" w:rsidR="00960D5B" w:rsidRPr="004D36EB" w:rsidRDefault="00960D5B" w:rsidP="004E38EB">
      <w:pPr>
        <w:spacing w:before="120" w:after="0" w:line="240" w:lineRule="auto"/>
        <w:jc w:val="both"/>
        <w:rPr>
          <w:rFonts w:ascii="Book Antiqua" w:hAnsi="Book Antiqua"/>
          <w:bCs/>
          <w:sz w:val="24"/>
          <w:szCs w:val="24"/>
        </w:rPr>
      </w:pPr>
      <w:r w:rsidRPr="004D36EB">
        <w:rPr>
          <w:rFonts w:ascii="Book Antiqua" w:hAnsi="Book Antiqua"/>
          <w:bCs/>
          <w:sz w:val="24"/>
          <w:szCs w:val="24"/>
        </w:rPr>
        <w:t xml:space="preserve">Come già precisato, </w:t>
      </w:r>
      <w:r w:rsidR="00E3218E" w:rsidRPr="004D36EB">
        <w:rPr>
          <w:rFonts w:ascii="Book Antiqua" w:hAnsi="Book Antiqua"/>
          <w:bCs/>
          <w:sz w:val="24"/>
          <w:szCs w:val="24"/>
        </w:rPr>
        <w:t>sono stati applicati</w:t>
      </w:r>
      <w:r w:rsidRPr="004D36EB">
        <w:rPr>
          <w:rFonts w:ascii="Book Antiqua" w:hAnsi="Book Antiqua"/>
          <w:bCs/>
          <w:sz w:val="24"/>
          <w:szCs w:val="24"/>
        </w:rPr>
        <w:t xml:space="preserve"> gli indicatori </w:t>
      </w:r>
      <w:r w:rsidR="006C3423" w:rsidRPr="004D36EB">
        <w:rPr>
          <w:rFonts w:ascii="Book Antiqua" w:hAnsi="Book Antiqua"/>
          <w:bCs/>
          <w:sz w:val="24"/>
          <w:szCs w:val="24"/>
        </w:rPr>
        <w:t xml:space="preserve">di rischio </w:t>
      </w:r>
      <w:r w:rsidRPr="004D36EB">
        <w:rPr>
          <w:rFonts w:ascii="Book Antiqua" w:hAnsi="Book Antiqua"/>
          <w:bCs/>
          <w:sz w:val="24"/>
          <w:szCs w:val="24"/>
        </w:rPr>
        <w:t xml:space="preserve">proposti dall'ANAC.   </w:t>
      </w:r>
    </w:p>
    <w:p w14:paraId="51868BD1" w14:textId="1AA9BF1B" w:rsidR="00960D5B" w:rsidRPr="004D36EB" w:rsidRDefault="00960D5B" w:rsidP="004E38EB">
      <w:pPr>
        <w:spacing w:before="120" w:after="0" w:line="240" w:lineRule="auto"/>
        <w:jc w:val="both"/>
        <w:rPr>
          <w:rFonts w:ascii="Book Antiqua" w:hAnsi="Book Antiqua"/>
          <w:bCs/>
          <w:sz w:val="24"/>
          <w:szCs w:val="24"/>
        </w:rPr>
      </w:pPr>
      <w:r w:rsidRPr="004D36EB">
        <w:rPr>
          <w:rFonts w:ascii="Book Antiqua" w:hAnsi="Book Antiqua"/>
          <w:bCs/>
          <w:sz w:val="24"/>
          <w:szCs w:val="24"/>
        </w:rPr>
        <w:t xml:space="preserve">Il </w:t>
      </w:r>
      <w:r w:rsidR="003628F5" w:rsidRPr="004D36EB">
        <w:rPr>
          <w:rFonts w:ascii="Book Antiqua" w:hAnsi="Book Antiqua"/>
          <w:bCs/>
          <w:sz w:val="24"/>
          <w:szCs w:val="24"/>
        </w:rPr>
        <w:t>RPCT</w:t>
      </w:r>
      <w:r w:rsidRPr="004D36EB">
        <w:rPr>
          <w:rFonts w:ascii="Book Antiqua" w:hAnsi="Book Antiqua"/>
          <w:bCs/>
          <w:sz w:val="24"/>
          <w:szCs w:val="24"/>
        </w:rPr>
        <w:t xml:space="preserve"> </w:t>
      </w:r>
      <w:r w:rsidR="003628F5" w:rsidRPr="004D36EB">
        <w:rPr>
          <w:rFonts w:ascii="Book Antiqua" w:hAnsi="Book Antiqua"/>
          <w:bCs/>
          <w:sz w:val="24"/>
          <w:szCs w:val="24"/>
        </w:rPr>
        <w:t xml:space="preserve">e </w:t>
      </w:r>
      <w:r w:rsidR="00E3218E" w:rsidRPr="004D36EB">
        <w:rPr>
          <w:rFonts w:ascii="Book Antiqua" w:hAnsi="Book Antiqua"/>
          <w:bCs/>
          <w:sz w:val="24"/>
          <w:szCs w:val="24"/>
        </w:rPr>
        <w:t>i</w:t>
      </w:r>
      <w:r w:rsidRPr="004D36EB">
        <w:rPr>
          <w:rFonts w:ascii="Book Antiqua" w:hAnsi="Book Antiqua"/>
          <w:bCs/>
          <w:sz w:val="24"/>
          <w:szCs w:val="24"/>
        </w:rPr>
        <w:t xml:space="preserve"> responsabili delle principali ripartizioni organizzative</w:t>
      </w:r>
      <w:r w:rsidR="003628F5" w:rsidRPr="004D36EB">
        <w:rPr>
          <w:rFonts w:ascii="Book Antiqua" w:hAnsi="Book Antiqua"/>
          <w:bCs/>
          <w:sz w:val="24"/>
          <w:szCs w:val="24"/>
        </w:rPr>
        <w:t xml:space="preserve"> (funzionari</w:t>
      </w:r>
      <w:r w:rsidRPr="004D36EB">
        <w:rPr>
          <w:rFonts w:ascii="Book Antiqua" w:hAnsi="Book Antiqua"/>
          <w:bCs/>
          <w:sz w:val="24"/>
          <w:szCs w:val="24"/>
        </w:rPr>
        <w:t xml:space="preserve"> che vantano una approfondita conoscenza dei procedimenti, dei processi e delle attività svolte dal proprio ufficio</w:t>
      </w:r>
      <w:r w:rsidR="00A90619" w:rsidRPr="004D36EB">
        <w:rPr>
          <w:rFonts w:ascii="Book Antiqua" w:hAnsi="Book Antiqua"/>
          <w:bCs/>
          <w:sz w:val="24"/>
          <w:szCs w:val="24"/>
        </w:rPr>
        <w:t>)</w:t>
      </w:r>
      <w:r w:rsidRPr="004D36EB">
        <w:rPr>
          <w:rFonts w:ascii="Book Antiqua" w:hAnsi="Book Antiqua"/>
          <w:bCs/>
          <w:sz w:val="24"/>
          <w:szCs w:val="24"/>
        </w:rPr>
        <w:t xml:space="preserve"> </w:t>
      </w:r>
      <w:r w:rsidR="003628F5" w:rsidRPr="004D36EB">
        <w:rPr>
          <w:rFonts w:ascii="Book Antiqua" w:hAnsi="Book Antiqua"/>
          <w:bCs/>
          <w:sz w:val="24"/>
          <w:szCs w:val="24"/>
        </w:rPr>
        <w:t>ha</w:t>
      </w:r>
      <w:r w:rsidR="00E3218E" w:rsidRPr="004D36EB">
        <w:rPr>
          <w:rFonts w:ascii="Book Antiqua" w:hAnsi="Book Antiqua"/>
          <w:bCs/>
          <w:sz w:val="24"/>
          <w:szCs w:val="24"/>
        </w:rPr>
        <w:t>nno</w:t>
      </w:r>
      <w:r w:rsidRPr="004D36EB">
        <w:rPr>
          <w:rFonts w:ascii="Book Antiqua" w:hAnsi="Book Antiqua"/>
          <w:bCs/>
          <w:sz w:val="24"/>
          <w:szCs w:val="24"/>
        </w:rPr>
        <w:t xml:space="preserve"> ritenuto di procedere con la metodologia dell''</w:t>
      </w:r>
      <w:r w:rsidRPr="004D36EB">
        <w:rPr>
          <w:rFonts w:ascii="Book Antiqua" w:hAnsi="Book Antiqua"/>
          <w:b/>
          <w:bCs/>
          <w:sz w:val="24"/>
          <w:szCs w:val="24"/>
        </w:rPr>
        <w:t>autovalutazione</w:t>
      </w:r>
      <w:r w:rsidRPr="004D36EB">
        <w:rPr>
          <w:rFonts w:ascii="Book Antiqua" w:hAnsi="Book Antiqua"/>
          <w:bCs/>
          <w:sz w:val="24"/>
          <w:szCs w:val="24"/>
        </w:rPr>
        <w:t>"</w:t>
      </w:r>
      <w:r w:rsidR="003628F5" w:rsidRPr="004D36EB">
        <w:rPr>
          <w:rFonts w:ascii="Book Antiqua" w:hAnsi="Book Antiqua"/>
          <w:bCs/>
          <w:sz w:val="24"/>
          <w:szCs w:val="24"/>
        </w:rPr>
        <w:t xml:space="preserve"> proposta dall'ANAC (PNA 2019, Allegato 1, pag. 29). </w:t>
      </w:r>
    </w:p>
    <w:p w14:paraId="31AEC477" w14:textId="4770B533" w:rsidR="00430223" w:rsidRPr="004D36EB" w:rsidRDefault="003628F5" w:rsidP="004E38EB">
      <w:pPr>
        <w:spacing w:before="120" w:after="0" w:line="240" w:lineRule="auto"/>
        <w:jc w:val="both"/>
        <w:rPr>
          <w:rFonts w:ascii="Book Antiqua" w:hAnsi="Book Antiqua"/>
          <w:bCs/>
          <w:sz w:val="24"/>
          <w:szCs w:val="24"/>
        </w:rPr>
      </w:pPr>
      <w:r w:rsidRPr="004D36EB">
        <w:rPr>
          <w:rFonts w:ascii="Book Antiqua" w:hAnsi="Book Antiqua"/>
          <w:bCs/>
          <w:sz w:val="24"/>
          <w:szCs w:val="24"/>
        </w:rPr>
        <w:lastRenderedPageBreak/>
        <w:t>Si precisa che, al termine dell'"autovalutazione" i</w:t>
      </w:r>
      <w:r w:rsidR="00430223" w:rsidRPr="004D36EB">
        <w:rPr>
          <w:rFonts w:ascii="Book Antiqua" w:hAnsi="Book Antiqua"/>
          <w:bCs/>
          <w:sz w:val="24"/>
          <w:szCs w:val="24"/>
        </w:rPr>
        <w:t xml:space="preserve">l RPCT </w:t>
      </w:r>
      <w:r w:rsidRPr="004D36EB">
        <w:rPr>
          <w:rFonts w:ascii="Book Antiqua" w:hAnsi="Book Antiqua"/>
          <w:bCs/>
          <w:sz w:val="24"/>
          <w:szCs w:val="24"/>
        </w:rPr>
        <w:t xml:space="preserve">ha </w:t>
      </w:r>
      <w:r w:rsidR="00430223" w:rsidRPr="004D36EB">
        <w:rPr>
          <w:rFonts w:ascii="Book Antiqua" w:hAnsi="Book Antiqua"/>
          <w:bCs/>
          <w:sz w:val="24"/>
          <w:szCs w:val="24"/>
        </w:rPr>
        <w:t>vaglia</w:t>
      </w:r>
      <w:r w:rsidRPr="004D36EB">
        <w:rPr>
          <w:rFonts w:ascii="Book Antiqua" w:hAnsi="Book Antiqua"/>
          <w:bCs/>
          <w:sz w:val="24"/>
          <w:szCs w:val="24"/>
        </w:rPr>
        <w:t>to</w:t>
      </w:r>
      <w:r w:rsidR="00430223" w:rsidRPr="004D36EB">
        <w:rPr>
          <w:rFonts w:ascii="Book Antiqua" w:hAnsi="Book Antiqua"/>
          <w:bCs/>
          <w:sz w:val="24"/>
          <w:szCs w:val="24"/>
        </w:rPr>
        <w:t xml:space="preserve"> le stime dei responsabili per analizzarne la ragionevolezza ed evitare la sottostima delle stesse, secondo il principio d</w:t>
      </w:r>
      <w:r w:rsidR="00827119" w:rsidRPr="004D36EB">
        <w:rPr>
          <w:rFonts w:ascii="Book Antiqua" w:hAnsi="Book Antiqua"/>
          <w:bCs/>
          <w:sz w:val="24"/>
          <w:szCs w:val="24"/>
        </w:rPr>
        <w:t>ella</w:t>
      </w:r>
      <w:r w:rsidR="00430223" w:rsidRPr="004D36EB">
        <w:rPr>
          <w:rFonts w:ascii="Book Antiqua" w:hAnsi="Book Antiqua"/>
          <w:bCs/>
          <w:sz w:val="24"/>
          <w:szCs w:val="24"/>
        </w:rPr>
        <w:t xml:space="preserve"> “prudenza”.  </w:t>
      </w:r>
    </w:p>
    <w:p w14:paraId="7BE6D21C" w14:textId="63644CB0" w:rsidR="00854A06" w:rsidRPr="004D36EB" w:rsidRDefault="003628F5" w:rsidP="004E38EB">
      <w:pPr>
        <w:spacing w:before="120" w:after="0" w:line="240" w:lineRule="auto"/>
        <w:jc w:val="both"/>
        <w:rPr>
          <w:rFonts w:ascii="Book Antiqua" w:hAnsi="Book Antiqua"/>
          <w:bCs/>
          <w:sz w:val="24"/>
          <w:szCs w:val="24"/>
        </w:rPr>
      </w:pPr>
      <w:r w:rsidRPr="004D36EB">
        <w:rPr>
          <w:rFonts w:ascii="Book Antiqua" w:hAnsi="Book Antiqua"/>
          <w:bCs/>
          <w:sz w:val="24"/>
          <w:szCs w:val="24"/>
        </w:rPr>
        <w:t>I r</w:t>
      </w:r>
      <w:r w:rsidR="00A90619" w:rsidRPr="004D36EB">
        <w:rPr>
          <w:rFonts w:ascii="Book Antiqua" w:hAnsi="Book Antiqua"/>
          <w:bCs/>
          <w:sz w:val="24"/>
          <w:szCs w:val="24"/>
        </w:rPr>
        <w:t>isultati dell'analisi sono stati</w:t>
      </w:r>
      <w:r w:rsidRPr="004D36EB">
        <w:rPr>
          <w:rFonts w:ascii="Book Antiqua" w:hAnsi="Book Antiqua"/>
          <w:bCs/>
          <w:sz w:val="24"/>
          <w:szCs w:val="24"/>
        </w:rPr>
        <w:t xml:space="preserve"> riportati nelle schede allegate, denominate “</w:t>
      </w:r>
      <w:r w:rsidRPr="004D36EB">
        <w:rPr>
          <w:rFonts w:ascii="Book Antiqua" w:hAnsi="Book Antiqua"/>
          <w:b/>
          <w:sz w:val="24"/>
          <w:szCs w:val="24"/>
          <w:u w:val="single"/>
        </w:rPr>
        <w:t>Analisi dei rischi</w:t>
      </w:r>
      <w:r w:rsidRPr="004D36EB">
        <w:rPr>
          <w:rFonts w:ascii="Book Antiqua" w:hAnsi="Book Antiqua"/>
          <w:b/>
          <w:sz w:val="24"/>
          <w:szCs w:val="24"/>
        </w:rPr>
        <w:t>”</w:t>
      </w:r>
      <w:r w:rsidR="00854A06" w:rsidRPr="004D36EB">
        <w:rPr>
          <w:rFonts w:ascii="Book Antiqua" w:hAnsi="Book Antiqua"/>
          <w:b/>
          <w:sz w:val="24"/>
          <w:szCs w:val="24"/>
        </w:rPr>
        <w:t xml:space="preserve">, </w:t>
      </w:r>
      <w:r w:rsidRPr="004D36EB">
        <w:rPr>
          <w:rFonts w:ascii="Book Antiqua" w:hAnsi="Book Antiqua"/>
          <w:b/>
          <w:sz w:val="24"/>
          <w:szCs w:val="24"/>
          <w:u w:val="single"/>
        </w:rPr>
        <w:t>Allegato B</w:t>
      </w:r>
      <w:r w:rsidRPr="004D36EB">
        <w:rPr>
          <w:rFonts w:ascii="Book Antiqua" w:hAnsi="Book Antiqua"/>
          <w:bCs/>
          <w:sz w:val="24"/>
          <w:szCs w:val="24"/>
        </w:rPr>
        <w:t xml:space="preserve">. Tutte le "valutazioni" sono supportate da </w:t>
      </w:r>
      <w:r w:rsidR="00E3218E" w:rsidRPr="004D36EB">
        <w:rPr>
          <w:rFonts w:ascii="Book Antiqua" w:hAnsi="Book Antiqua"/>
          <w:bCs/>
          <w:sz w:val="24"/>
          <w:szCs w:val="24"/>
        </w:rPr>
        <w:t xml:space="preserve">una </w:t>
      </w:r>
      <w:r w:rsidRPr="004D36EB">
        <w:rPr>
          <w:rFonts w:ascii="Book Antiqua" w:hAnsi="Book Antiqua"/>
          <w:bCs/>
          <w:sz w:val="24"/>
          <w:szCs w:val="24"/>
        </w:rPr>
        <w:t>chiar</w:t>
      </w:r>
      <w:r w:rsidR="00E3218E" w:rsidRPr="004D36EB">
        <w:rPr>
          <w:rFonts w:ascii="Book Antiqua" w:hAnsi="Book Antiqua"/>
          <w:bCs/>
          <w:sz w:val="24"/>
          <w:szCs w:val="24"/>
        </w:rPr>
        <w:t>a</w:t>
      </w:r>
      <w:r w:rsidRPr="004D36EB">
        <w:rPr>
          <w:rFonts w:ascii="Book Antiqua" w:hAnsi="Book Antiqua"/>
          <w:bCs/>
          <w:sz w:val="24"/>
          <w:szCs w:val="24"/>
        </w:rPr>
        <w:t xml:space="preserve"> e sintetic</w:t>
      </w:r>
      <w:r w:rsidR="00E3218E" w:rsidRPr="004D36EB">
        <w:rPr>
          <w:rFonts w:ascii="Book Antiqua" w:hAnsi="Book Antiqua"/>
          <w:bCs/>
          <w:sz w:val="24"/>
          <w:szCs w:val="24"/>
        </w:rPr>
        <w:t>a</w:t>
      </w:r>
      <w:r w:rsidR="00854A06" w:rsidRPr="004D36EB">
        <w:rPr>
          <w:rFonts w:ascii="Book Antiqua" w:hAnsi="Book Antiqua"/>
          <w:bCs/>
          <w:sz w:val="24"/>
          <w:szCs w:val="24"/>
        </w:rPr>
        <w:t xml:space="preserve"> </w:t>
      </w:r>
      <w:r w:rsidRPr="004D36EB">
        <w:rPr>
          <w:rFonts w:ascii="Book Antiqua" w:hAnsi="Book Antiqua"/>
          <w:bCs/>
          <w:sz w:val="24"/>
          <w:szCs w:val="24"/>
        </w:rPr>
        <w:t>motivazion</w:t>
      </w:r>
      <w:r w:rsidR="00E3218E" w:rsidRPr="004D36EB">
        <w:rPr>
          <w:rFonts w:ascii="Book Antiqua" w:hAnsi="Book Antiqua"/>
          <w:bCs/>
          <w:sz w:val="24"/>
          <w:szCs w:val="24"/>
        </w:rPr>
        <w:t>e</w:t>
      </w:r>
      <w:r w:rsidR="00854A06" w:rsidRPr="004D36EB">
        <w:rPr>
          <w:rFonts w:ascii="Book Antiqua" w:hAnsi="Book Antiqua"/>
          <w:bCs/>
          <w:sz w:val="24"/>
          <w:szCs w:val="24"/>
        </w:rPr>
        <w:t>,</w:t>
      </w:r>
      <w:r w:rsidRPr="004D36EB">
        <w:rPr>
          <w:rFonts w:ascii="Book Antiqua" w:hAnsi="Book Antiqua"/>
          <w:bCs/>
          <w:sz w:val="24"/>
          <w:szCs w:val="24"/>
        </w:rPr>
        <w:t xml:space="preserve"> espost</w:t>
      </w:r>
      <w:r w:rsidR="00E3218E" w:rsidRPr="004D36EB">
        <w:rPr>
          <w:rFonts w:ascii="Book Antiqua" w:hAnsi="Book Antiqua"/>
          <w:bCs/>
          <w:sz w:val="24"/>
          <w:szCs w:val="24"/>
        </w:rPr>
        <w:t>a</w:t>
      </w:r>
      <w:r w:rsidRPr="004D36EB">
        <w:rPr>
          <w:rFonts w:ascii="Book Antiqua" w:hAnsi="Book Antiqua"/>
          <w:bCs/>
          <w:sz w:val="24"/>
          <w:szCs w:val="24"/>
        </w:rPr>
        <w:t xml:space="preserve"> nell'ultima colonna a destra ("</w:t>
      </w:r>
      <w:r w:rsidRPr="004D36EB">
        <w:rPr>
          <w:rFonts w:ascii="Book Antiqua" w:hAnsi="Book Antiqua"/>
          <w:b/>
          <w:bCs/>
          <w:sz w:val="24"/>
          <w:szCs w:val="24"/>
        </w:rPr>
        <w:t>Motivazione</w:t>
      </w:r>
      <w:r w:rsidRPr="004D36EB">
        <w:rPr>
          <w:rFonts w:ascii="Book Antiqua" w:hAnsi="Book Antiqua"/>
          <w:bCs/>
          <w:sz w:val="24"/>
          <w:szCs w:val="24"/>
        </w:rPr>
        <w:t>") nelle suddette schede (</w:t>
      </w:r>
      <w:r w:rsidRPr="004D36EB">
        <w:rPr>
          <w:rFonts w:ascii="Book Antiqua" w:hAnsi="Book Antiqua"/>
          <w:b/>
          <w:bCs/>
          <w:sz w:val="24"/>
          <w:szCs w:val="24"/>
          <w:u w:val="single"/>
        </w:rPr>
        <w:t>Allegato B</w:t>
      </w:r>
      <w:r w:rsidRPr="004D36EB">
        <w:rPr>
          <w:rFonts w:ascii="Book Antiqua" w:hAnsi="Book Antiqua"/>
          <w:bCs/>
          <w:sz w:val="24"/>
          <w:szCs w:val="24"/>
        </w:rPr>
        <w:t xml:space="preserve">). </w:t>
      </w:r>
    </w:p>
    <w:p w14:paraId="489F3543" w14:textId="7B0F1532" w:rsidR="008278FC" w:rsidRPr="004D36EB" w:rsidRDefault="003628F5" w:rsidP="004E38EB">
      <w:pPr>
        <w:spacing w:before="120" w:after="0" w:line="240" w:lineRule="auto"/>
        <w:jc w:val="both"/>
        <w:rPr>
          <w:rFonts w:ascii="Book Antiqua" w:hAnsi="Book Antiqua"/>
          <w:bCs/>
          <w:sz w:val="24"/>
          <w:szCs w:val="24"/>
        </w:rPr>
      </w:pPr>
      <w:r w:rsidRPr="004D36EB">
        <w:rPr>
          <w:rFonts w:ascii="Book Antiqua" w:hAnsi="Book Antiqua"/>
          <w:bCs/>
          <w:sz w:val="24"/>
          <w:szCs w:val="24"/>
        </w:rPr>
        <w:t xml:space="preserve">Le valutazioni, per quanto possibile, sono sostenute </w:t>
      </w:r>
      <w:r w:rsidR="00AB6D84" w:rsidRPr="004D36EB">
        <w:rPr>
          <w:rFonts w:ascii="Book Antiqua" w:hAnsi="Book Antiqua"/>
          <w:bCs/>
          <w:sz w:val="24"/>
          <w:szCs w:val="24"/>
        </w:rPr>
        <w:t>dai "dati oggettivi" in possesso dell'ente</w:t>
      </w:r>
      <w:r w:rsidR="005D438E" w:rsidRPr="004D36EB">
        <w:rPr>
          <w:rFonts w:ascii="Book Antiqua" w:hAnsi="Book Antiqua"/>
          <w:bCs/>
          <w:sz w:val="24"/>
          <w:szCs w:val="24"/>
        </w:rPr>
        <w:t xml:space="preserve">.  </w:t>
      </w:r>
    </w:p>
    <w:p w14:paraId="1ECB26FB" w14:textId="77777777" w:rsidR="00430223" w:rsidRPr="008B143B" w:rsidRDefault="00430223" w:rsidP="004E38EB">
      <w:pPr>
        <w:spacing w:before="120" w:after="0" w:line="240" w:lineRule="auto"/>
        <w:jc w:val="both"/>
        <w:rPr>
          <w:rFonts w:ascii="Book Antiqua" w:hAnsi="Book Antiqua"/>
          <w:bCs/>
          <w:color w:val="002060"/>
          <w:sz w:val="24"/>
          <w:szCs w:val="24"/>
        </w:rPr>
      </w:pPr>
    </w:p>
    <w:p w14:paraId="72A32447" w14:textId="322169A2" w:rsidR="005D438E" w:rsidRPr="008B143B" w:rsidRDefault="00BC1976" w:rsidP="004E38EB">
      <w:pPr>
        <w:pStyle w:val="TitoloB"/>
        <w:keepNext/>
        <w:widowControl w:val="0"/>
        <w:numPr>
          <w:ilvl w:val="2"/>
          <w:numId w:val="44"/>
        </w:numPr>
        <w:spacing w:before="120" w:after="0" w:line="240" w:lineRule="auto"/>
        <w:ind w:right="0"/>
        <w:jc w:val="both"/>
        <w:outlineLvl w:val="1"/>
        <w:rPr>
          <w:rFonts w:ascii="Book Antiqua" w:hAnsi="Book Antiqua" w:cs="Calibri"/>
          <w:sz w:val="24"/>
          <w:szCs w:val="24"/>
        </w:rPr>
      </w:pPr>
      <w:bookmarkStart w:id="60" w:name="_Toc97543239"/>
      <w:bookmarkStart w:id="61" w:name="_Toc130544984"/>
      <w:r>
        <w:rPr>
          <w:rFonts w:ascii="Book Antiqua" w:hAnsi="Book Antiqua" w:cs="Calibri"/>
          <w:sz w:val="24"/>
          <w:szCs w:val="24"/>
        </w:rPr>
        <w:t>F</w:t>
      </w:r>
      <w:r w:rsidR="00C33AE4" w:rsidRPr="008B143B">
        <w:rPr>
          <w:rFonts w:ascii="Book Antiqua" w:hAnsi="Book Antiqua" w:cs="Calibri"/>
          <w:sz w:val="24"/>
          <w:szCs w:val="24"/>
        </w:rPr>
        <w:t>ormulazione di un giudizio motivato</w:t>
      </w:r>
      <w:bookmarkEnd w:id="60"/>
      <w:bookmarkEnd w:id="61"/>
    </w:p>
    <w:p w14:paraId="2BFA3C0E" w14:textId="7F3E3FA4" w:rsidR="00F91FD2" w:rsidRPr="008B143B" w:rsidRDefault="00F91FD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In questa fase </w:t>
      </w:r>
      <w:r w:rsidR="00A561B7" w:rsidRPr="008B143B">
        <w:rPr>
          <w:rFonts w:ascii="Book Antiqua" w:hAnsi="Book Antiqua"/>
          <w:bCs/>
          <w:sz w:val="24"/>
          <w:szCs w:val="24"/>
        </w:rPr>
        <w:t>si procede alla misurazione degli indicatori di rischio.</w:t>
      </w:r>
      <w:r w:rsidR="00DC4903" w:rsidRPr="008B143B">
        <w:rPr>
          <w:rFonts w:ascii="Book Antiqua" w:hAnsi="Book Antiqua"/>
          <w:bCs/>
          <w:sz w:val="24"/>
          <w:szCs w:val="24"/>
        </w:rPr>
        <w:t xml:space="preserve"> </w:t>
      </w:r>
      <w:r w:rsidRPr="008B143B">
        <w:rPr>
          <w:rFonts w:ascii="Book Antiqua" w:hAnsi="Book Antiqua"/>
          <w:bCs/>
          <w:sz w:val="24"/>
          <w:szCs w:val="24"/>
        </w:rPr>
        <w:t xml:space="preserve">L'ANAC sostiene che sarebbe opportuno privilegiare un’analisi di tipo </w:t>
      </w:r>
      <w:r w:rsidRPr="008B143B">
        <w:rPr>
          <w:rFonts w:ascii="Book Antiqua" w:hAnsi="Book Antiqua"/>
          <w:bCs/>
          <w:i/>
          <w:iCs/>
          <w:sz w:val="24"/>
          <w:szCs w:val="24"/>
        </w:rPr>
        <w:t>qualitativo</w:t>
      </w:r>
      <w:r w:rsidRPr="008B143B">
        <w:rPr>
          <w:rFonts w:ascii="Book Antiqua" w:hAnsi="Book Antiqua"/>
          <w:bCs/>
          <w:sz w:val="24"/>
          <w:szCs w:val="24"/>
        </w:rPr>
        <w:t xml:space="preserve">, accompagnata da adeguate documentazioni e motivazioni rispetto ad un’impostazione </w:t>
      </w:r>
      <w:r w:rsidRPr="008B143B">
        <w:rPr>
          <w:rFonts w:ascii="Book Antiqua" w:hAnsi="Book Antiqua"/>
          <w:bCs/>
          <w:i/>
          <w:iCs/>
          <w:sz w:val="24"/>
          <w:szCs w:val="24"/>
        </w:rPr>
        <w:t>quantitativa</w:t>
      </w:r>
      <w:r w:rsidRPr="008B143B">
        <w:rPr>
          <w:rFonts w:ascii="Book Antiqua" w:hAnsi="Book Antiqua"/>
          <w:bCs/>
          <w:sz w:val="24"/>
          <w:szCs w:val="24"/>
        </w:rPr>
        <w:t xml:space="preserve"> che prevede l’attribuzione di punteggi.  Se la misurazione degli indicatori di rischio viene svolta con metodologia "qualitativa" è possibile applicare una scala di valutazione di tipo ordinale: alto, medio, basso. Ogni misurazione deve essere adeguatamente motivata alla luce dei dati e delle evidenze raccolte. </w:t>
      </w:r>
    </w:p>
    <w:p w14:paraId="3049C78A" w14:textId="1BF3E3BF" w:rsidR="00F91FD2" w:rsidRPr="008B143B" w:rsidRDefault="00F91FD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L’ANAC</w:t>
      </w:r>
      <w:r w:rsidR="008D4633" w:rsidRPr="008B143B">
        <w:rPr>
          <w:rFonts w:ascii="Book Antiqua" w:hAnsi="Book Antiqua"/>
          <w:bCs/>
          <w:sz w:val="24"/>
          <w:szCs w:val="24"/>
        </w:rPr>
        <w:t xml:space="preserve"> </w:t>
      </w:r>
      <w:r w:rsidRPr="008B143B">
        <w:rPr>
          <w:rFonts w:ascii="Book Antiqua" w:hAnsi="Book Antiqua"/>
          <w:bCs/>
          <w:sz w:val="24"/>
          <w:szCs w:val="24"/>
        </w:rPr>
        <w:t xml:space="preserve">raccomanda quanto segue: </w:t>
      </w:r>
    </w:p>
    <w:p w14:paraId="1978C9E8" w14:textId="7D8745E1" w:rsidR="00F91FD2" w:rsidRPr="008B143B" w:rsidRDefault="00F91FD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qualora, per un dato processo, siano ipotizzabili più eventi rischiosi con un diverso livello di rischio, si raccomanda di far riferimento al valore più alto nello stimare l’esposizione complessiva del rischio; </w:t>
      </w:r>
    </w:p>
    <w:p w14:paraId="49E69BC7" w14:textId="51D89E8A" w:rsidR="00F91FD2" w:rsidRPr="008B143B" w:rsidRDefault="00F91FD2"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evitare che la valutazione sia data dalla media dei singoli indicatori; è necessario far prevalere il giudizio qualitativo rispetto ad un mero calcolo matematico. </w:t>
      </w:r>
    </w:p>
    <w:p w14:paraId="1A74EF56" w14:textId="48B6DE6C" w:rsidR="00DC4903" w:rsidRPr="008B143B" w:rsidRDefault="002F0CA3" w:rsidP="004E38EB">
      <w:pPr>
        <w:spacing w:before="120" w:after="0" w:line="240" w:lineRule="auto"/>
        <w:jc w:val="both"/>
        <w:rPr>
          <w:rFonts w:ascii="Book Antiqua" w:hAnsi="Book Antiqua"/>
          <w:b/>
          <w:sz w:val="24"/>
          <w:szCs w:val="24"/>
        </w:rPr>
      </w:pPr>
      <w:r w:rsidRPr="008B143B">
        <w:rPr>
          <w:rFonts w:ascii="Book Antiqua" w:hAnsi="Book Antiqua"/>
          <w:b/>
          <w:sz w:val="24"/>
          <w:szCs w:val="24"/>
        </w:rPr>
        <w:t>L</w:t>
      </w:r>
      <w:r w:rsidR="00DC4903" w:rsidRPr="008B143B">
        <w:rPr>
          <w:rFonts w:ascii="Book Antiqua" w:hAnsi="Book Antiqua"/>
          <w:b/>
          <w:sz w:val="24"/>
          <w:szCs w:val="24"/>
        </w:rPr>
        <w:t>'analisi è stata svolta con metodologia di tipo qualitativo ed è stata applicata una scala ordinale di maggior dettaglio rispetto a quella suggerita dal PNA (basso, medio, alto)</w:t>
      </w:r>
      <w:r w:rsidR="00A561B7" w:rsidRPr="008B143B">
        <w:rPr>
          <w:rFonts w:ascii="Book Antiqua" w:hAnsi="Book Antiqua"/>
          <w:b/>
          <w:sz w:val="24"/>
          <w:szCs w:val="24"/>
        </w:rPr>
        <w:t>:</w:t>
      </w:r>
    </w:p>
    <w:p w14:paraId="2A7FADE0" w14:textId="77777777" w:rsidR="0031562C" w:rsidRPr="008B143B" w:rsidRDefault="0031562C" w:rsidP="004E38EB">
      <w:pPr>
        <w:spacing w:before="120" w:after="0" w:line="240" w:lineRule="auto"/>
        <w:jc w:val="both"/>
        <w:rPr>
          <w:rFonts w:ascii="Book Antiqua" w:hAnsi="Book Antiqua"/>
          <w:b/>
          <w:sz w:val="24"/>
          <w:szCs w:val="24"/>
        </w:rPr>
      </w:pPr>
    </w:p>
    <w:tbl>
      <w:tblPr>
        <w:tblStyle w:val="Tabellasemplice-1"/>
        <w:tblW w:w="0" w:type="auto"/>
        <w:jc w:val="center"/>
        <w:tblLook w:val="04A0" w:firstRow="1" w:lastRow="0" w:firstColumn="1" w:lastColumn="0" w:noHBand="0" w:noVBand="1"/>
      </w:tblPr>
      <w:tblGrid>
        <w:gridCol w:w="2739"/>
        <w:gridCol w:w="2257"/>
      </w:tblGrid>
      <w:tr w:rsidR="008D4633" w:rsidRPr="008B143B" w14:paraId="60B1ED7C" w14:textId="77777777" w:rsidTr="004E38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2E981FE0" w14:textId="72B2997A" w:rsidR="00DC4903" w:rsidRPr="008B143B" w:rsidRDefault="00A561B7" w:rsidP="004E38EB">
            <w:pPr>
              <w:spacing w:before="120" w:after="0" w:line="240" w:lineRule="auto"/>
              <w:jc w:val="center"/>
              <w:rPr>
                <w:rFonts w:ascii="Book Antiqua" w:hAnsi="Book Antiqua"/>
                <w:b w:val="0"/>
                <w:bCs w:val="0"/>
              </w:rPr>
            </w:pPr>
            <w:r w:rsidRPr="008B143B">
              <w:rPr>
                <w:rFonts w:ascii="Book Antiqua" w:hAnsi="Book Antiqua"/>
                <w:sz w:val="24"/>
                <w:szCs w:val="24"/>
              </w:rPr>
              <w:t xml:space="preserve"> </w:t>
            </w:r>
            <w:r w:rsidR="00DC4903" w:rsidRPr="008B143B">
              <w:rPr>
                <w:rFonts w:ascii="Book Antiqua" w:hAnsi="Book Antiqua"/>
              </w:rPr>
              <w:t>Livello di rischio</w:t>
            </w:r>
          </w:p>
        </w:tc>
        <w:tc>
          <w:tcPr>
            <w:tcW w:w="2257" w:type="dxa"/>
          </w:tcPr>
          <w:p w14:paraId="1D0B9723" w14:textId="77777777" w:rsidR="00DC4903" w:rsidRPr="008B143B" w:rsidRDefault="00DC4903" w:rsidP="004E38EB">
            <w:pPr>
              <w:spacing w:before="120" w:after="0" w:line="240"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rPr>
            </w:pPr>
            <w:r w:rsidRPr="008B143B">
              <w:rPr>
                <w:rFonts w:ascii="Book Antiqua" w:hAnsi="Book Antiqua"/>
              </w:rPr>
              <w:t>Sigla corrispondente</w:t>
            </w:r>
          </w:p>
        </w:tc>
      </w:tr>
      <w:tr w:rsidR="008D4633" w:rsidRPr="008B143B" w14:paraId="1AD28CF4" w14:textId="77777777" w:rsidTr="004E3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24F08ABC"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quasi nullo</w:t>
            </w:r>
          </w:p>
        </w:tc>
        <w:tc>
          <w:tcPr>
            <w:tcW w:w="2257" w:type="dxa"/>
          </w:tcPr>
          <w:p w14:paraId="3B071C39" w14:textId="77777777" w:rsidR="00DC4903" w:rsidRPr="008B143B" w:rsidRDefault="00DC4903" w:rsidP="004E38E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8B143B">
              <w:rPr>
                <w:rFonts w:ascii="Book Antiqua" w:hAnsi="Book Antiqua"/>
                <w:b/>
                <w:bCs/>
              </w:rPr>
              <w:t>N</w:t>
            </w:r>
          </w:p>
        </w:tc>
      </w:tr>
      <w:tr w:rsidR="008D4633" w:rsidRPr="008B143B" w14:paraId="724C6499" w14:textId="77777777" w:rsidTr="004E38EB">
        <w:trPr>
          <w:jc w:val="center"/>
        </w:trPr>
        <w:tc>
          <w:tcPr>
            <w:cnfStyle w:val="001000000000" w:firstRow="0" w:lastRow="0" w:firstColumn="1" w:lastColumn="0" w:oddVBand="0" w:evenVBand="0" w:oddHBand="0" w:evenHBand="0" w:firstRowFirstColumn="0" w:firstRowLastColumn="0" w:lastRowFirstColumn="0" w:lastRowLastColumn="0"/>
            <w:tcW w:w="2739" w:type="dxa"/>
          </w:tcPr>
          <w:p w14:paraId="1A7622BE"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molto basso</w:t>
            </w:r>
          </w:p>
        </w:tc>
        <w:tc>
          <w:tcPr>
            <w:tcW w:w="2257" w:type="dxa"/>
          </w:tcPr>
          <w:p w14:paraId="411F8C0B" w14:textId="77777777" w:rsidR="00DC4903" w:rsidRPr="008B143B" w:rsidRDefault="00DC4903" w:rsidP="004E38E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8B143B">
              <w:rPr>
                <w:rFonts w:ascii="Book Antiqua" w:hAnsi="Book Antiqua"/>
                <w:b/>
                <w:bCs/>
              </w:rPr>
              <w:t>B-</w:t>
            </w:r>
          </w:p>
        </w:tc>
      </w:tr>
      <w:tr w:rsidR="008D4633" w:rsidRPr="008B143B" w14:paraId="74AFBE72" w14:textId="77777777" w:rsidTr="004E3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77BC4348"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basso</w:t>
            </w:r>
          </w:p>
        </w:tc>
        <w:tc>
          <w:tcPr>
            <w:tcW w:w="2257" w:type="dxa"/>
          </w:tcPr>
          <w:p w14:paraId="0C6E0B2F" w14:textId="77777777" w:rsidR="00DC4903" w:rsidRPr="008B143B" w:rsidRDefault="00DC4903" w:rsidP="004E38E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8B143B">
              <w:rPr>
                <w:rFonts w:ascii="Book Antiqua" w:hAnsi="Book Antiqua"/>
                <w:b/>
                <w:bCs/>
              </w:rPr>
              <w:t>B</w:t>
            </w:r>
          </w:p>
        </w:tc>
      </w:tr>
      <w:tr w:rsidR="008D4633" w:rsidRPr="008B143B" w14:paraId="68829987" w14:textId="77777777" w:rsidTr="004E38EB">
        <w:trPr>
          <w:jc w:val="center"/>
        </w:trPr>
        <w:tc>
          <w:tcPr>
            <w:cnfStyle w:val="001000000000" w:firstRow="0" w:lastRow="0" w:firstColumn="1" w:lastColumn="0" w:oddVBand="0" w:evenVBand="0" w:oddHBand="0" w:evenHBand="0" w:firstRowFirstColumn="0" w:firstRowLastColumn="0" w:lastRowFirstColumn="0" w:lastRowLastColumn="0"/>
            <w:tcW w:w="2739" w:type="dxa"/>
          </w:tcPr>
          <w:p w14:paraId="152A1A58"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moderato</w:t>
            </w:r>
          </w:p>
        </w:tc>
        <w:tc>
          <w:tcPr>
            <w:tcW w:w="2257" w:type="dxa"/>
          </w:tcPr>
          <w:p w14:paraId="0B41706C" w14:textId="77777777" w:rsidR="00DC4903" w:rsidRPr="008B143B" w:rsidRDefault="00DC4903" w:rsidP="004E38E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8B143B">
              <w:rPr>
                <w:rFonts w:ascii="Book Antiqua" w:hAnsi="Book Antiqua"/>
                <w:b/>
                <w:bCs/>
              </w:rPr>
              <w:t>M</w:t>
            </w:r>
          </w:p>
        </w:tc>
      </w:tr>
      <w:tr w:rsidR="008D4633" w:rsidRPr="008B143B" w14:paraId="037ACB9C" w14:textId="77777777" w:rsidTr="004E3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7548B604"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alto</w:t>
            </w:r>
          </w:p>
        </w:tc>
        <w:tc>
          <w:tcPr>
            <w:tcW w:w="2257" w:type="dxa"/>
          </w:tcPr>
          <w:p w14:paraId="017BBFD4" w14:textId="77777777" w:rsidR="00DC4903" w:rsidRPr="008B143B" w:rsidRDefault="00DC4903" w:rsidP="004E38E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8B143B">
              <w:rPr>
                <w:rFonts w:ascii="Book Antiqua" w:hAnsi="Book Antiqua"/>
                <w:b/>
                <w:bCs/>
              </w:rPr>
              <w:t>A</w:t>
            </w:r>
          </w:p>
        </w:tc>
      </w:tr>
      <w:tr w:rsidR="008D4633" w:rsidRPr="008B143B" w14:paraId="7A6E983C" w14:textId="77777777" w:rsidTr="004E38EB">
        <w:trPr>
          <w:jc w:val="center"/>
        </w:trPr>
        <w:tc>
          <w:tcPr>
            <w:cnfStyle w:val="001000000000" w:firstRow="0" w:lastRow="0" w:firstColumn="1" w:lastColumn="0" w:oddVBand="0" w:evenVBand="0" w:oddHBand="0" w:evenHBand="0" w:firstRowFirstColumn="0" w:firstRowLastColumn="0" w:lastRowFirstColumn="0" w:lastRowLastColumn="0"/>
            <w:tcW w:w="2739" w:type="dxa"/>
          </w:tcPr>
          <w:p w14:paraId="18E1DDDE"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molto alto</w:t>
            </w:r>
          </w:p>
        </w:tc>
        <w:tc>
          <w:tcPr>
            <w:tcW w:w="2257" w:type="dxa"/>
          </w:tcPr>
          <w:p w14:paraId="2C09437B" w14:textId="77777777" w:rsidR="00DC4903" w:rsidRPr="008B143B" w:rsidRDefault="00DC4903" w:rsidP="004E38EB">
            <w:pPr>
              <w:spacing w:before="120" w:after="0" w:line="240"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b/>
                <w:bCs/>
              </w:rPr>
            </w:pPr>
            <w:r w:rsidRPr="008B143B">
              <w:rPr>
                <w:rFonts w:ascii="Book Antiqua" w:hAnsi="Book Antiqua"/>
                <w:b/>
                <w:bCs/>
              </w:rPr>
              <w:t>A+</w:t>
            </w:r>
          </w:p>
        </w:tc>
      </w:tr>
      <w:tr w:rsidR="008D4633" w:rsidRPr="008B143B" w14:paraId="2542EBCA" w14:textId="77777777" w:rsidTr="004E38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9" w:type="dxa"/>
          </w:tcPr>
          <w:p w14:paraId="7FD31DF2" w14:textId="77777777" w:rsidR="00DC4903" w:rsidRPr="008B143B" w:rsidRDefault="00DC4903" w:rsidP="004E38EB">
            <w:pPr>
              <w:spacing w:before="120" w:after="0" w:line="240" w:lineRule="auto"/>
              <w:jc w:val="both"/>
              <w:rPr>
                <w:rFonts w:ascii="Book Antiqua" w:hAnsi="Book Antiqua"/>
                <w:b w:val="0"/>
                <w:bCs w:val="0"/>
              </w:rPr>
            </w:pPr>
            <w:r w:rsidRPr="008B143B">
              <w:rPr>
                <w:rFonts w:ascii="Book Antiqua" w:hAnsi="Book Antiqua"/>
                <w:b w:val="0"/>
                <w:bCs w:val="0"/>
              </w:rPr>
              <w:t>Rischio altissimo</w:t>
            </w:r>
          </w:p>
        </w:tc>
        <w:tc>
          <w:tcPr>
            <w:tcW w:w="2257" w:type="dxa"/>
          </w:tcPr>
          <w:p w14:paraId="6130B955" w14:textId="77777777" w:rsidR="00DC4903" w:rsidRPr="008B143B" w:rsidRDefault="00DC4903" w:rsidP="004E38EB">
            <w:pPr>
              <w:spacing w:before="120" w:after="0" w:line="240"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b/>
                <w:bCs/>
              </w:rPr>
            </w:pPr>
            <w:r w:rsidRPr="008B143B">
              <w:rPr>
                <w:rFonts w:ascii="Book Antiqua" w:hAnsi="Book Antiqua"/>
                <w:b/>
                <w:bCs/>
              </w:rPr>
              <w:t>A++</w:t>
            </w:r>
          </w:p>
        </w:tc>
      </w:tr>
    </w:tbl>
    <w:p w14:paraId="4BE10CFA" w14:textId="249E9F6C" w:rsidR="00DC4903" w:rsidRPr="00A16D3A" w:rsidRDefault="00DC4903" w:rsidP="004E38EB">
      <w:pPr>
        <w:spacing w:before="120" w:after="0" w:line="240" w:lineRule="auto"/>
        <w:jc w:val="both"/>
        <w:rPr>
          <w:rFonts w:ascii="Book Antiqua" w:hAnsi="Book Antiqua"/>
          <w:bCs/>
          <w:sz w:val="24"/>
          <w:szCs w:val="24"/>
        </w:rPr>
      </w:pPr>
      <w:r w:rsidRPr="00A16D3A">
        <w:rPr>
          <w:rFonts w:ascii="Book Antiqua" w:hAnsi="Book Antiqua"/>
          <w:bCs/>
          <w:sz w:val="24"/>
          <w:szCs w:val="24"/>
        </w:rPr>
        <w:lastRenderedPageBreak/>
        <w:t xml:space="preserve">Il </w:t>
      </w:r>
      <w:r w:rsidR="000C1E26" w:rsidRPr="00A16D3A">
        <w:rPr>
          <w:rFonts w:ascii="Book Antiqua" w:hAnsi="Book Antiqua"/>
          <w:bCs/>
          <w:sz w:val="24"/>
          <w:szCs w:val="24"/>
        </w:rPr>
        <w:t xml:space="preserve">RPCT </w:t>
      </w:r>
      <w:r w:rsidRPr="00A16D3A">
        <w:rPr>
          <w:rFonts w:ascii="Book Antiqua" w:hAnsi="Book Antiqua"/>
          <w:bCs/>
          <w:sz w:val="24"/>
          <w:szCs w:val="24"/>
        </w:rPr>
        <w:t xml:space="preserve">ha applicato gli indicatori proposti dall'ANAC ed ha proceduto ad autovalutazione degli stessi con metodologia di tipo qualitativo. </w:t>
      </w:r>
    </w:p>
    <w:p w14:paraId="13BBB9DA" w14:textId="60A649F6" w:rsidR="00F91FD2" w:rsidRPr="00A16D3A" w:rsidRDefault="000C1E26" w:rsidP="004E38EB">
      <w:pPr>
        <w:spacing w:before="120" w:after="0" w:line="240" w:lineRule="auto"/>
        <w:jc w:val="both"/>
        <w:rPr>
          <w:rFonts w:ascii="Book Antiqua" w:hAnsi="Book Antiqua"/>
          <w:bCs/>
          <w:sz w:val="24"/>
          <w:szCs w:val="24"/>
        </w:rPr>
      </w:pPr>
      <w:r w:rsidRPr="00A16D3A">
        <w:rPr>
          <w:rFonts w:ascii="Book Antiqua" w:hAnsi="Book Antiqua"/>
          <w:bCs/>
          <w:sz w:val="24"/>
          <w:szCs w:val="24"/>
        </w:rPr>
        <w:t>La</w:t>
      </w:r>
      <w:r w:rsidR="00DC4903" w:rsidRPr="00A16D3A">
        <w:rPr>
          <w:rFonts w:ascii="Book Antiqua" w:hAnsi="Book Antiqua"/>
          <w:bCs/>
          <w:sz w:val="24"/>
          <w:szCs w:val="24"/>
        </w:rPr>
        <w:t xml:space="preserve"> misurazione</w:t>
      </w:r>
      <w:r w:rsidRPr="00A16D3A">
        <w:rPr>
          <w:rFonts w:ascii="Book Antiqua" w:hAnsi="Book Antiqua"/>
          <w:bCs/>
          <w:sz w:val="24"/>
          <w:szCs w:val="24"/>
        </w:rPr>
        <w:t xml:space="preserve"> </w:t>
      </w:r>
      <w:r w:rsidR="006C3423" w:rsidRPr="00A16D3A">
        <w:rPr>
          <w:rFonts w:ascii="Book Antiqua" w:hAnsi="Book Antiqua"/>
          <w:bCs/>
          <w:sz w:val="24"/>
          <w:szCs w:val="24"/>
        </w:rPr>
        <w:t xml:space="preserve">di ciascun </w:t>
      </w:r>
      <w:r w:rsidR="00F91FD2" w:rsidRPr="00A16D3A">
        <w:rPr>
          <w:rFonts w:ascii="Book Antiqua" w:hAnsi="Book Antiqua"/>
          <w:bCs/>
          <w:sz w:val="24"/>
          <w:szCs w:val="24"/>
        </w:rPr>
        <w:t>indicatore di rischio</w:t>
      </w:r>
      <w:r w:rsidR="00DC4903" w:rsidRPr="00A16D3A">
        <w:rPr>
          <w:rFonts w:ascii="Book Antiqua" w:hAnsi="Book Antiqua"/>
          <w:bCs/>
          <w:sz w:val="24"/>
          <w:szCs w:val="24"/>
        </w:rPr>
        <w:t xml:space="preserve"> </w:t>
      </w:r>
      <w:r w:rsidRPr="00A16D3A">
        <w:rPr>
          <w:rFonts w:ascii="Book Antiqua" w:hAnsi="Book Antiqua"/>
          <w:bCs/>
          <w:sz w:val="24"/>
          <w:szCs w:val="24"/>
        </w:rPr>
        <w:t xml:space="preserve">è stata espressa </w:t>
      </w:r>
      <w:r w:rsidR="00DC4903" w:rsidRPr="00A16D3A">
        <w:rPr>
          <w:rFonts w:ascii="Book Antiqua" w:hAnsi="Book Antiqua"/>
          <w:bCs/>
          <w:sz w:val="24"/>
          <w:szCs w:val="24"/>
        </w:rPr>
        <w:t xml:space="preserve">applicando la scala ordinale di cui sopra.  </w:t>
      </w:r>
    </w:p>
    <w:p w14:paraId="23D58A4F" w14:textId="2C5508E7" w:rsidR="005D7A64" w:rsidRPr="00A16D3A" w:rsidRDefault="00F91FD2" w:rsidP="004E38EB">
      <w:pPr>
        <w:spacing w:before="120" w:after="0" w:line="240" w:lineRule="auto"/>
        <w:jc w:val="both"/>
        <w:rPr>
          <w:rFonts w:ascii="Book Antiqua" w:hAnsi="Book Antiqua"/>
          <w:bCs/>
          <w:sz w:val="24"/>
          <w:szCs w:val="24"/>
        </w:rPr>
      </w:pPr>
      <w:r w:rsidRPr="00A16D3A">
        <w:rPr>
          <w:rFonts w:ascii="Book Antiqua" w:hAnsi="Book Antiqua"/>
          <w:bCs/>
          <w:sz w:val="24"/>
          <w:szCs w:val="24"/>
        </w:rPr>
        <w:t xml:space="preserve">I risultati della misurazione sono riportati nelle </w:t>
      </w:r>
      <w:r w:rsidR="005D7A64" w:rsidRPr="00A16D3A">
        <w:rPr>
          <w:rFonts w:ascii="Book Antiqua" w:hAnsi="Book Antiqua"/>
          <w:bCs/>
          <w:sz w:val="24"/>
          <w:szCs w:val="24"/>
        </w:rPr>
        <w:t xml:space="preserve">schede allegate, denominate </w:t>
      </w:r>
      <w:r w:rsidR="005D7A64" w:rsidRPr="00A16D3A">
        <w:rPr>
          <w:rFonts w:ascii="Book Antiqua" w:hAnsi="Book Antiqua"/>
          <w:bCs/>
          <w:sz w:val="24"/>
          <w:szCs w:val="24"/>
          <w:u w:val="single"/>
        </w:rPr>
        <w:t>“</w:t>
      </w:r>
      <w:r w:rsidR="005D7A64" w:rsidRPr="00A16D3A">
        <w:rPr>
          <w:rFonts w:ascii="Book Antiqua" w:hAnsi="Book Antiqua"/>
          <w:b/>
          <w:sz w:val="24"/>
          <w:szCs w:val="24"/>
          <w:u w:val="single"/>
        </w:rPr>
        <w:t>Analisi dei rischi”</w:t>
      </w:r>
      <w:r w:rsidR="008D4633" w:rsidRPr="00A16D3A">
        <w:rPr>
          <w:rFonts w:ascii="Book Antiqua" w:hAnsi="Book Antiqua"/>
          <w:b/>
          <w:sz w:val="24"/>
          <w:szCs w:val="24"/>
          <w:u w:val="single"/>
        </w:rPr>
        <w:t xml:space="preserve">, </w:t>
      </w:r>
      <w:r w:rsidR="005D7A64" w:rsidRPr="00A16D3A">
        <w:rPr>
          <w:rFonts w:ascii="Book Antiqua" w:hAnsi="Book Antiqua"/>
          <w:b/>
          <w:sz w:val="24"/>
          <w:szCs w:val="24"/>
          <w:u w:val="single"/>
        </w:rPr>
        <w:t>Allegato B</w:t>
      </w:r>
      <w:r w:rsidR="000C1E26" w:rsidRPr="00A16D3A">
        <w:rPr>
          <w:rFonts w:ascii="Book Antiqua" w:hAnsi="Book Antiqua"/>
          <w:bCs/>
          <w:sz w:val="24"/>
          <w:szCs w:val="24"/>
        </w:rPr>
        <w:t xml:space="preserve">. </w:t>
      </w:r>
      <w:r w:rsidR="005D7A64" w:rsidRPr="00A16D3A">
        <w:rPr>
          <w:rFonts w:ascii="Book Antiqua" w:hAnsi="Book Antiqua"/>
          <w:bCs/>
          <w:sz w:val="24"/>
          <w:szCs w:val="24"/>
        </w:rPr>
        <w:t>Nell</w:t>
      </w:r>
      <w:r w:rsidR="005B6AAE" w:rsidRPr="00A16D3A">
        <w:rPr>
          <w:rFonts w:ascii="Book Antiqua" w:hAnsi="Book Antiqua"/>
          <w:bCs/>
          <w:sz w:val="24"/>
          <w:szCs w:val="24"/>
        </w:rPr>
        <w:t>a</w:t>
      </w:r>
      <w:r w:rsidR="005D7A64" w:rsidRPr="00A16D3A">
        <w:rPr>
          <w:rFonts w:ascii="Book Antiqua" w:hAnsi="Book Antiqua"/>
          <w:bCs/>
          <w:sz w:val="24"/>
          <w:szCs w:val="24"/>
        </w:rPr>
        <w:t xml:space="preserve"> colonna denominata "</w:t>
      </w:r>
      <w:r w:rsidR="005D7A64" w:rsidRPr="00A16D3A">
        <w:rPr>
          <w:rFonts w:ascii="Book Antiqua" w:hAnsi="Book Antiqua"/>
          <w:b/>
          <w:bCs/>
          <w:sz w:val="24"/>
          <w:szCs w:val="24"/>
        </w:rPr>
        <w:t>Valutazione complessiva</w:t>
      </w:r>
      <w:r w:rsidR="005D7A64" w:rsidRPr="00A16D3A">
        <w:rPr>
          <w:rFonts w:ascii="Book Antiqua" w:hAnsi="Book Antiqua"/>
          <w:bCs/>
          <w:sz w:val="24"/>
          <w:szCs w:val="24"/>
        </w:rPr>
        <w:t xml:space="preserve">" è indicata la misurazione di sintesi di ciascun oggetto di analisi. </w:t>
      </w:r>
    </w:p>
    <w:p w14:paraId="5227AF52" w14:textId="549F2452" w:rsidR="006C3423" w:rsidRPr="00A16D3A" w:rsidRDefault="006C3423" w:rsidP="004E38EB">
      <w:pPr>
        <w:spacing w:before="120" w:after="0" w:line="240" w:lineRule="auto"/>
        <w:jc w:val="both"/>
        <w:rPr>
          <w:rFonts w:ascii="Book Antiqua" w:hAnsi="Book Antiqua"/>
          <w:bCs/>
          <w:sz w:val="24"/>
          <w:szCs w:val="24"/>
        </w:rPr>
      </w:pPr>
      <w:r w:rsidRPr="00A16D3A">
        <w:rPr>
          <w:rFonts w:ascii="Book Antiqua" w:hAnsi="Book Antiqua"/>
          <w:bCs/>
          <w:sz w:val="24"/>
          <w:szCs w:val="24"/>
        </w:rPr>
        <w:t>Tutte le</w:t>
      </w:r>
      <w:r w:rsidR="00F91FD2" w:rsidRPr="00A16D3A">
        <w:rPr>
          <w:rFonts w:ascii="Book Antiqua" w:hAnsi="Book Antiqua"/>
          <w:bCs/>
          <w:sz w:val="24"/>
          <w:szCs w:val="24"/>
        </w:rPr>
        <w:t xml:space="preserve"> valutazioni </w:t>
      </w:r>
      <w:r w:rsidRPr="00A16D3A">
        <w:rPr>
          <w:rFonts w:ascii="Book Antiqua" w:hAnsi="Book Antiqua"/>
          <w:bCs/>
          <w:sz w:val="24"/>
          <w:szCs w:val="24"/>
        </w:rPr>
        <w:t>sono supportate da una chiara</w:t>
      </w:r>
      <w:r w:rsidR="000C1E26" w:rsidRPr="00A16D3A">
        <w:rPr>
          <w:rFonts w:ascii="Book Antiqua" w:hAnsi="Book Antiqua"/>
          <w:bCs/>
          <w:sz w:val="24"/>
          <w:szCs w:val="24"/>
        </w:rPr>
        <w:t xml:space="preserve"> e</w:t>
      </w:r>
      <w:r w:rsidRPr="00A16D3A">
        <w:rPr>
          <w:rFonts w:ascii="Book Antiqua" w:hAnsi="Book Antiqua"/>
          <w:bCs/>
          <w:sz w:val="24"/>
          <w:szCs w:val="24"/>
        </w:rPr>
        <w:t xml:space="preserve"> sintetica motivazion</w:t>
      </w:r>
      <w:r w:rsidR="000C1E26" w:rsidRPr="00A16D3A">
        <w:rPr>
          <w:rFonts w:ascii="Book Antiqua" w:hAnsi="Book Antiqua"/>
          <w:bCs/>
          <w:sz w:val="24"/>
          <w:szCs w:val="24"/>
        </w:rPr>
        <w:t xml:space="preserve">e, </w:t>
      </w:r>
      <w:r w:rsidRPr="00A16D3A">
        <w:rPr>
          <w:rFonts w:ascii="Book Antiqua" w:hAnsi="Book Antiqua"/>
          <w:bCs/>
          <w:sz w:val="24"/>
          <w:szCs w:val="24"/>
        </w:rPr>
        <w:t>esposta nell'ultima colonna a destra ("</w:t>
      </w:r>
      <w:r w:rsidRPr="00A16D3A">
        <w:rPr>
          <w:rFonts w:ascii="Book Antiqua" w:hAnsi="Book Antiqua"/>
          <w:b/>
          <w:bCs/>
          <w:sz w:val="24"/>
          <w:szCs w:val="24"/>
        </w:rPr>
        <w:t>Motivazione</w:t>
      </w:r>
      <w:r w:rsidRPr="00A16D3A">
        <w:rPr>
          <w:rFonts w:ascii="Book Antiqua" w:hAnsi="Book Antiqua"/>
          <w:bCs/>
          <w:sz w:val="24"/>
          <w:szCs w:val="24"/>
        </w:rPr>
        <w:t>") nelle suddette schede (</w:t>
      </w:r>
      <w:r w:rsidRPr="00A16D3A">
        <w:rPr>
          <w:rFonts w:ascii="Book Antiqua" w:hAnsi="Book Antiqua"/>
          <w:b/>
          <w:bCs/>
          <w:sz w:val="24"/>
          <w:szCs w:val="24"/>
          <w:u w:val="single"/>
        </w:rPr>
        <w:t>Allegato B</w:t>
      </w:r>
      <w:r w:rsidRPr="00A16D3A">
        <w:rPr>
          <w:rFonts w:ascii="Book Antiqua" w:hAnsi="Book Antiqua"/>
          <w:bCs/>
          <w:sz w:val="24"/>
          <w:szCs w:val="24"/>
        </w:rPr>
        <w:t xml:space="preserve">). </w:t>
      </w:r>
    </w:p>
    <w:p w14:paraId="577DC696" w14:textId="7D29BCC1" w:rsidR="006C3423" w:rsidRPr="00A16D3A" w:rsidRDefault="006C3423" w:rsidP="004E38EB">
      <w:pPr>
        <w:spacing w:before="120" w:after="0" w:line="240" w:lineRule="auto"/>
        <w:jc w:val="both"/>
        <w:rPr>
          <w:rFonts w:ascii="Book Antiqua" w:hAnsi="Book Antiqua"/>
          <w:bCs/>
          <w:sz w:val="24"/>
          <w:szCs w:val="24"/>
        </w:rPr>
      </w:pPr>
      <w:r w:rsidRPr="00A16D3A">
        <w:rPr>
          <w:rFonts w:ascii="Book Antiqua" w:hAnsi="Book Antiqua"/>
          <w:bCs/>
          <w:sz w:val="24"/>
          <w:szCs w:val="24"/>
        </w:rPr>
        <w:t xml:space="preserve">Le valutazioni, per quanto possibile, sono sostenute dai "dati oggettivi" in possesso dell'ente (PNA, Allegato n. 1, Part. 4.2, pag. 29).  </w:t>
      </w:r>
    </w:p>
    <w:p w14:paraId="453B3039" w14:textId="77777777" w:rsidR="002F0CA3" w:rsidRPr="008B143B" w:rsidRDefault="002F0CA3" w:rsidP="004E38EB">
      <w:pPr>
        <w:spacing w:before="120" w:after="0" w:line="240" w:lineRule="auto"/>
        <w:jc w:val="both"/>
        <w:rPr>
          <w:rFonts w:ascii="Book Antiqua" w:hAnsi="Book Antiqua"/>
          <w:bCs/>
          <w:color w:val="FF0000"/>
          <w:sz w:val="24"/>
          <w:szCs w:val="24"/>
        </w:rPr>
      </w:pPr>
    </w:p>
    <w:p w14:paraId="7F12E8FE" w14:textId="45E1FC44" w:rsidR="00CA284E" w:rsidRPr="008B143B" w:rsidRDefault="005B1D6E" w:rsidP="004E38EB">
      <w:pPr>
        <w:pStyle w:val="TitoloB"/>
        <w:keepNext/>
        <w:widowControl w:val="0"/>
        <w:numPr>
          <w:ilvl w:val="1"/>
          <w:numId w:val="44"/>
        </w:numPr>
        <w:spacing w:before="120" w:after="0" w:line="240" w:lineRule="auto"/>
        <w:ind w:right="0"/>
        <w:jc w:val="both"/>
        <w:outlineLvl w:val="1"/>
        <w:rPr>
          <w:rFonts w:ascii="Book Antiqua" w:hAnsi="Book Antiqua" w:cs="Calibri"/>
          <w:sz w:val="24"/>
          <w:szCs w:val="24"/>
        </w:rPr>
      </w:pPr>
      <w:bookmarkStart w:id="62" w:name="_Toc87523802"/>
      <w:r w:rsidRPr="008B143B">
        <w:rPr>
          <w:rFonts w:ascii="Book Antiqua" w:hAnsi="Book Antiqua" w:cs="Calibri"/>
          <w:sz w:val="24"/>
          <w:szCs w:val="24"/>
        </w:rPr>
        <w:t xml:space="preserve"> </w:t>
      </w:r>
      <w:bookmarkStart w:id="63" w:name="_Toc97543240"/>
      <w:bookmarkStart w:id="64" w:name="_Toc130544985"/>
      <w:r w:rsidR="00CA284E" w:rsidRPr="008B143B">
        <w:rPr>
          <w:rFonts w:ascii="Book Antiqua" w:hAnsi="Book Antiqua" w:cs="Calibri"/>
          <w:sz w:val="24"/>
          <w:szCs w:val="24"/>
        </w:rPr>
        <w:t>La ponderazione</w:t>
      </w:r>
      <w:bookmarkEnd w:id="62"/>
      <w:r w:rsidR="00BF2F72" w:rsidRPr="008B143B">
        <w:rPr>
          <w:rFonts w:ascii="Book Antiqua" w:hAnsi="Book Antiqua" w:cs="Calibri"/>
          <w:sz w:val="24"/>
          <w:szCs w:val="24"/>
        </w:rPr>
        <w:t xml:space="preserve"> del rischio</w:t>
      </w:r>
      <w:bookmarkEnd w:id="63"/>
      <w:bookmarkEnd w:id="64"/>
    </w:p>
    <w:p w14:paraId="7F4EE796" w14:textId="09B50E22" w:rsidR="002F0CA3" w:rsidRPr="008B143B" w:rsidRDefault="00CA284E" w:rsidP="004E38EB">
      <w:pPr>
        <w:spacing w:before="120" w:after="0" w:line="240" w:lineRule="auto"/>
        <w:jc w:val="both"/>
        <w:rPr>
          <w:rFonts w:ascii="Book Antiqua" w:hAnsi="Book Antiqua"/>
          <w:bCs/>
          <w:sz w:val="24"/>
          <w:szCs w:val="24"/>
        </w:rPr>
      </w:pPr>
      <w:bookmarkStart w:id="65" w:name="_Hlk120617857"/>
      <w:r w:rsidRPr="008B143B">
        <w:rPr>
          <w:rFonts w:ascii="Book Antiqua" w:hAnsi="Book Antiqua"/>
          <w:bCs/>
          <w:sz w:val="24"/>
          <w:szCs w:val="24"/>
        </w:rPr>
        <w:t xml:space="preserve">La ponderazione è </w:t>
      </w:r>
      <w:r w:rsidR="003302DD" w:rsidRPr="008B143B">
        <w:rPr>
          <w:rFonts w:ascii="Book Antiqua" w:hAnsi="Book Antiqua"/>
          <w:bCs/>
          <w:sz w:val="24"/>
          <w:szCs w:val="24"/>
        </w:rPr>
        <w:t xml:space="preserve">la </w:t>
      </w:r>
      <w:r w:rsidR="008D4633" w:rsidRPr="008B143B">
        <w:rPr>
          <w:rFonts w:ascii="Book Antiqua" w:hAnsi="Book Antiqua"/>
          <w:bCs/>
          <w:sz w:val="24"/>
          <w:szCs w:val="24"/>
        </w:rPr>
        <w:t xml:space="preserve">fase </w:t>
      </w:r>
      <w:r w:rsidR="003302DD" w:rsidRPr="008B143B">
        <w:rPr>
          <w:rFonts w:ascii="Book Antiqua" w:hAnsi="Book Antiqua"/>
          <w:bCs/>
          <w:sz w:val="24"/>
          <w:szCs w:val="24"/>
        </w:rPr>
        <w:t xml:space="preserve">conclusiva </w:t>
      </w:r>
      <w:r w:rsidR="008D4633" w:rsidRPr="008B143B">
        <w:rPr>
          <w:rFonts w:ascii="Book Antiqua" w:hAnsi="Book Antiqua"/>
          <w:bCs/>
          <w:sz w:val="24"/>
          <w:szCs w:val="24"/>
        </w:rPr>
        <w:t xml:space="preserve">processo di </w:t>
      </w:r>
      <w:r w:rsidRPr="008B143B">
        <w:rPr>
          <w:rFonts w:ascii="Book Antiqua" w:hAnsi="Book Antiqua"/>
          <w:bCs/>
          <w:sz w:val="24"/>
          <w:szCs w:val="24"/>
        </w:rPr>
        <w:t xml:space="preserve">valutazione del rischio. </w:t>
      </w:r>
      <w:r w:rsidR="002F0CA3" w:rsidRPr="008B143B">
        <w:rPr>
          <w:rFonts w:ascii="Book Antiqua" w:hAnsi="Book Antiqua"/>
          <w:bCs/>
          <w:sz w:val="24"/>
          <w:szCs w:val="24"/>
        </w:rPr>
        <w:t xml:space="preserve">La ponderazione ha lo scopo di stabilire le azioni da intraprendere per ridurre l’esposizione al rischio e le priorità di trattamento dei rischi, considerando gli obiettivi dell’organizzazione e il contesto in cui la stessa opera, attraverso il loro confronto. </w:t>
      </w:r>
    </w:p>
    <w:p w14:paraId="77BAAF31" w14:textId="01EBEF52" w:rsidR="002F0CA3" w:rsidRPr="008B143B" w:rsidRDefault="002F0CA3"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I criteri per la valutazione dell’esposizione al rischio di eventi corruttivi possono essere tradotti operativamente in indicatori di rischio (</w:t>
      </w:r>
      <w:r w:rsidRPr="005B19CD">
        <w:rPr>
          <w:rFonts w:ascii="Book Antiqua" w:hAnsi="Book Antiqua"/>
          <w:bCs/>
          <w:i/>
          <w:iCs/>
          <w:sz w:val="24"/>
          <w:szCs w:val="24"/>
        </w:rPr>
        <w:t xml:space="preserve">key risk </w:t>
      </w:r>
      <w:proofErr w:type="spellStart"/>
      <w:r w:rsidRPr="005B19CD">
        <w:rPr>
          <w:rFonts w:ascii="Book Antiqua" w:hAnsi="Book Antiqua"/>
          <w:bCs/>
          <w:i/>
          <w:iCs/>
          <w:sz w:val="24"/>
          <w:szCs w:val="24"/>
        </w:rPr>
        <w:t>indicators</w:t>
      </w:r>
      <w:proofErr w:type="spellEnd"/>
      <w:r w:rsidRPr="008B143B">
        <w:rPr>
          <w:rFonts w:ascii="Book Antiqua" w:hAnsi="Book Antiqua"/>
          <w:bCs/>
          <w:sz w:val="24"/>
          <w:szCs w:val="24"/>
        </w:rPr>
        <w:t>) in grado di fornire delle indicazioni sul livello di esposizione al rischio del processo o delle sue attività. Partendo dalla misurazione dei singoli indicatori, si dovrà pervenire ad una valutazione complessiva del livello di esposizione al rischio che ha lo scopo di fornire una misurazione sintetica del livello di rischio associabile all’oggetto di analisi (processo/attività o evento rischioso).</w:t>
      </w:r>
    </w:p>
    <w:bookmarkEnd w:id="65"/>
    <w:p w14:paraId="454AA1C9" w14:textId="77777777" w:rsidR="007A1191" w:rsidRDefault="007A1191" w:rsidP="004E38EB">
      <w:pPr>
        <w:spacing w:before="120" w:after="0" w:line="240" w:lineRule="auto"/>
        <w:jc w:val="both"/>
        <w:rPr>
          <w:rFonts w:ascii="Book Antiqua" w:hAnsi="Book Antiqua"/>
          <w:bCs/>
          <w:i/>
          <w:iCs/>
          <w:color w:val="FF0000"/>
          <w:sz w:val="24"/>
          <w:szCs w:val="24"/>
        </w:rPr>
      </w:pPr>
    </w:p>
    <w:p w14:paraId="3C6F12C1" w14:textId="4E8E5473" w:rsidR="00AE3ADE" w:rsidRPr="00B55605" w:rsidRDefault="007A1191" w:rsidP="004E38EB">
      <w:pPr>
        <w:spacing w:before="120" w:after="0" w:line="240" w:lineRule="auto"/>
        <w:jc w:val="both"/>
        <w:rPr>
          <w:rFonts w:ascii="Book Antiqua" w:hAnsi="Book Antiqua"/>
          <w:bCs/>
          <w:sz w:val="24"/>
          <w:szCs w:val="24"/>
        </w:rPr>
      </w:pPr>
      <w:r w:rsidRPr="00B55605">
        <w:rPr>
          <w:rFonts w:ascii="Book Antiqua" w:hAnsi="Book Antiqua"/>
          <w:bCs/>
          <w:sz w:val="24"/>
          <w:szCs w:val="24"/>
        </w:rPr>
        <w:t xml:space="preserve">In questa fase il RPCT e i Responsabili di Servizio </w:t>
      </w:r>
      <w:r w:rsidR="00AE3ADE" w:rsidRPr="00B55605">
        <w:rPr>
          <w:rFonts w:ascii="Book Antiqua" w:hAnsi="Book Antiqua"/>
          <w:bCs/>
          <w:sz w:val="24"/>
          <w:szCs w:val="24"/>
        </w:rPr>
        <w:t>ha</w:t>
      </w:r>
      <w:r w:rsidRPr="00B55605">
        <w:rPr>
          <w:rFonts w:ascii="Book Antiqua" w:hAnsi="Book Antiqua"/>
          <w:bCs/>
          <w:sz w:val="24"/>
          <w:szCs w:val="24"/>
        </w:rPr>
        <w:t>nno</w:t>
      </w:r>
      <w:r w:rsidR="00AE3ADE" w:rsidRPr="00B55605">
        <w:rPr>
          <w:rFonts w:ascii="Book Antiqua" w:hAnsi="Book Antiqua"/>
          <w:bCs/>
          <w:sz w:val="24"/>
          <w:szCs w:val="24"/>
        </w:rPr>
        <w:t xml:space="preserve"> ritenuto di: </w:t>
      </w:r>
    </w:p>
    <w:p w14:paraId="0C2F4CCF" w14:textId="77777777" w:rsidR="00AE3ADE" w:rsidRPr="00B55605" w:rsidRDefault="00BA3CF8" w:rsidP="004E38EB">
      <w:pPr>
        <w:spacing w:before="120" w:after="0" w:line="240" w:lineRule="auto"/>
        <w:jc w:val="both"/>
        <w:rPr>
          <w:rFonts w:ascii="Book Antiqua" w:hAnsi="Book Antiqua"/>
          <w:bCs/>
          <w:sz w:val="24"/>
          <w:szCs w:val="24"/>
        </w:rPr>
      </w:pPr>
      <w:r w:rsidRPr="00B55605">
        <w:rPr>
          <w:rFonts w:ascii="Book Antiqua" w:hAnsi="Book Antiqua"/>
          <w:bCs/>
          <w:sz w:val="24"/>
          <w:szCs w:val="24"/>
        </w:rPr>
        <w:t xml:space="preserve">1- </w:t>
      </w:r>
      <w:r w:rsidR="00AE3ADE" w:rsidRPr="00B55605">
        <w:rPr>
          <w:rFonts w:ascii="Book Antiqua" w:hAnsi="Book Antiqua"/>
          <w:bCs/>
          <w:sz w:val="24"/>
          <w:szCs w:val="24"/>
        </w:rPr>
        <w:t xml:space="preserve">assegnare la massima priorità agli oggetti di analisi che hanno ottenuto una valutazione complessiva di rischio </w:t>
      </w:r>
      <w:r w:rsidR="00AE3ADE" w:rsidRPr="00B55605">
        <w:rPr>
          <w:rFonts w:ascii="Book Antiqua" w:hAnsi="Book Antiqua"/>
          <w:b/>
          <w:bCs/>
          <w:sz w:val="24"/>
          <w:szCs w:val="24"/>
        </w:rPr>
        <w:t>A++</w:t>
      </w:r>
      <w:r w:rsidR="00AE3ADE" w:rsidRPr="00B55605">
        <w:rPr>
          <w:rFonts w:ascii="Book Antiqua" w:hAnsi="Book Antiqua"/>
          <w:bCs/>
          <w:sz w:val="24"/>
          <w:szCs w:val="24"/>
        </w:rPr>
        <w:t xml:space="preserve"> ("rischio altissimo") procedendo, poi, in ordine decrescente di valutazione secondo la scala ordinale; </w:t>
      </w:r>
    </w:p>
    <w:p w14:paraId="0DA25ABF" w14:textId="1BFE4CDF" w:rsidR="00434A4B" w:rsidRPr="00B55605" w:rsidRDefault="00BA3CF8" w:rsidP="004E38EB">
      <w:pPr>
        <w:spacing w:before="120" w:after="0" w:line="240" w:lineRule="auto"/>
        <w:jc w:val="both"/>
        <w:rPr>
          <w:rFonts w:ascii="Book Antiqua" w:hAnsi="Book Antiqua"/>
          <w:bCs/>
          <w:sz w:val="24"/>
          <w:szCs w:val="24"/>
        </w:rPr>
      </w:pPr>
      <w:r w:rsidRPr="00B55605">
        <w:rPr>
          <w:rFonts w:ascii="Book Antiqua" w:hAnsi="Book Antiqua"/>
          <w:bCs/>
          <w:sz w:val="24"/>
          <w:szCs w:val="24"/>
        </w:rPr>
        <w:t xml:space="preserve">2- </w:t>
      </w:r>
      <w:r w:rsidR="00B5298F" w:rsidRPr="00B55605">
        <w:rPr>
          <w:rFonts w:ascii="Book Antiqua" w:hAnsi="Book Antiqua"/>
          <w:bCs/>
          <w:sz w:val="24"/>
          <w:szCs w:val="24"/>
        </w:rPr>
        <w:t xml:space="preserve">prevedere </w:t>
      </w:r>
      <w:r w:rsidR="001D6F11" w:rsidRPr="00B55605">
        <w:rPr>
          <w:rFonts w:ascii="Book Antiqua" w:hAnsi="Book Antiqua"/>
          <w:bCs/>
          <w:sz w:val="24"/>
          <w:szCs w:val="24"/>
        </w:rPr>
        <w:t>"</w:t>
      </w:r>
      <w:r w:rsidR="00B5298F" w:rsidRPr="00B55605">
        <w:rPr>
          <w:rFonts w:ascii="Book Antiqua" w:hAnsi="Book Antiqua"/>
          <w:bCs/>
          <w:sz w:val="24"/>
          <w:szCs w:val="24"/>
        </w:rPr>
        <w:t>misure specifiche</w:t>
      </w:r>
      <w:r w:rsidR="001D6F11" w:rsidRPr="00B55605">
        <w:rPr>
          <w:rFonts w:ascii="Book Antiqua" w:hAnsi="Book Antiqua"/>
          <w:bCs/>
          <w:sz w:val="24"/>
          <w:szCs w:val="24"/>
        </w:rPr>
        <w:t>"</w:t>
      </w:r>
      <w:r w:rsidR="00B5298F" w:rsidRPr="00B55605">
        <w:rPr>
          <w:rFonts w:ascii="Book Antiqua" w:hAnsi="Book Antiqua"/>
          <w:bCs/>
          <w:sz w:val="24"/>
          <w:szCs w:val="24"/>
        </w:rPr>
        <w:t xml:space="preserve"> per gli oggetti di analisi con valutazione A++, A+, A. </w:t>
      </w:r>
    </w:p>
    <w:p w14:paraId="05D7B685" w14:textId="77777777" w:rsidR="00434A4B" w:rsidRPr="00B55605" w:rsidRDefault="00434A4B" w:rsidP="004E38EB">
      <w:pPr>
        <w:spacing w:before="120" w:after="0" w:line="240" w:lineRule="auto"/>
        <w:rPr>
          <w:rFonts w:ascii="Book Antiqua" w:hAnsi="Book Antiqua"/>
          <w:bCs/>
          <w:sz w:val="24"/>
          <w:szCs w:val="24"/>
        </w:rPr>
      </w:pPr>
      <w:r w:rsidRPr="00B55605">
        <w:rPr>
          <w:rFonts w:ascii="Book Antiqua" w:hAnsi="Book Antiqua"/>
          <w:bCs/>
          <w:sz w:val="24"/>
          <w:szCs w:val="24"/>
        </w:rPr>
        <w:br w:type="page"/>
      </w:r>
    </w:p>
    <w:p w14:paraId="2880180C" w14:textId="77777777" w:rsidR="00AE3ADE" w:rsidRPr="008B143B" w:rsidRDefault="00AE3ADE" w:rsidP="004E38EB">
      <w:pPr>
        <w:spacing w:before="120" w:after="0" w:line="240" w:lineRule="auto"/>
        <w:jc w:val="both"/>
        <w:rPr>
          <w:rFonts w:ascii="Book Antiqua" w:hAnsi="Book Antiqua"/>
          <w:bCs/>
          <w:color w:val="FF0000"/>
          <w:sz w:val="24"/>
          <w:szCs w:val="24"/>
        </w:rPr>
      </w:pPr>
    </w:p>
    <w:p w14:paraId="552742D9" w14:textId="54571CF5" w:rsidR="001D6F11" w:rsidRPr="008B143B" w:rsidRDefault="00BF2F72" w:rsidP="004E38EB">
      <w:pPr>
        <w:pStyle w:val="TitoloB"/>
        <w:keepNext/>
        <w:widowControl w:val="0"/>
        <w:numPr>
          <w:ilvl w:val="0"/>
          <w:numId w:val="44"/>
        </w:numPr>
        <w:spacing w:before="120" w:after="0" w:line="240" w:lineRule="auto"/>
        <w:ind w:right="0"/>
        <w:jc w:val="both"/>
        <w:outlineLvl w:val="1"/>
        <w:rPr>
          <w:rFonts w:ascii="Book Antiqua" w:hAnsi="Book Antiqua" w:cs="Calibri"/>
          <w:sz w:val="32"/>
          <w:szCs w:val="32"/>
        </w:rPr>
      </w:pPr>
      <w:bookmarkStart w:id="66" w:name="_Toc87523803"/>
      <w:bookmarkStart w:id="67" w:name="_Toc97543241"/>
      <w:bookmarkStart w:id="68" w:name="_Toc130544986"/>
      <w:r w:rsidRPr="008B143B">
        <w:rPr>
          <w:rFonts w:ascii="Book Antiqua" w:hAnsi="Book Antiqua" w:cs="Calibri"/>
          <w:sz w:val="32"/>
          <w:szCs w:val="32"/>
        </w:rPr>
        <w:t>Il t</w:t>
      </w:r>
      <w:r w:rsidR="001D6F11" w:rsidRPr="008B143B">
        <w:rPr>
          <w:rFonts w:ascii="Book Antiqua" w:hAnsi="Book Antiqua" w:cs="Calibri"/>
          <w:sz w:val="32"/>
          <w:szCs w:val="32"/>
        </w:rPr>
        <w:t>rattamento del risch</w:t>
      </w:r>
      <w:bookmarkEnd w:id="66"/>
      <w:r w:rsidRPr="008B143B">
        <w:rPr>
          <w:rFonts w:ascii="Book Antiqua" w:hAnsi="Book Antiqua" w:cs="Calibri"/>
          <w:sz w:val="32"/>
          <w:szCs w:val="32"/>
        </w:rPr>
        <w:t>io</w:t>
      </w:r>
      <w:bookmarkEnd w:id="67"/>
      <w:bookmarkEnd w:id="68"/>
    </w:p>
    <w:p w14:paraId="48E19C6C" w14:textId="77777777" w:rsidR="002F0CA3" w:rsidRPr="008B143B" w:rsidRDefault="002F0CA3" w:rsidP="004E38EB">
      <w:pPr>
        <w:autoSpaceDE w:val="0"/>
        <w:autoSpaceDN w:val="0"/>
        <w:adjustRightInd w:val="0"/>
        <w:spacing w:before="120" w:after="0" w:line="240" w:lineRule="auto"/>
        <w:jc w:val="both"/>
        <w:rPr>
          <w:rFonts w:ascii="Book Antiqua" w:hAnsi="Book Antiqua"/>
          <w:bCs/>
          <w:sz w:val="24"/>
          <w:szCs w:val="24"/>
        </w:rPr>
      </w:pPr>
      <w:bookmarkStart w:id="69" w:name="_Hlk120618164"/>
      <w:r w:rsidRPr="008B143B">
        <w:rPr>
          <w:rFonts w:ascii="Book Antiqua" w:hAnsi="Book Antiqua"/>
          <w:bCs/>
          <w:sz w:val="24"/>
          <w:szCs w:val="24"/>
        </w:rPr>
        <w:t xml:space="preserve">Il trattamento del rischio consiste nell’individuazione, la progettazione e la programmazione delle misure generali e specifiche finalizzate a ridurre il rischio corruttivo identificato mediante le attività propedeutiche sopra descritte. </w:t>
      </w:r>
    </w:p>
    <w:p w14:paraId="17D5CB85" w14:textId="123AB201" w:rsidR="002F0CA3" w:rsidRPr="008B143B" w:rsidRDefault="002F0CA3"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Le </w:t>
      </w:r>
      <w:r w:rsidRPr="008B143B">
        <w:rPr>
          <w:rFonts w:ascii="Book Antiqua" w:hAnsi="Book Antiqua"/>
          <w:b/>
          <w:sz w:val="24"/>
          <w:szCs w:val="24"/>
        </w:rPr>
        <w:t>misure generali</w:t>
      </w:r>
      <w:r w:rsidRPr="008B143B">
        <w:rPr>
          <w:rFonts w:ascii="Book Antiqua" w:hAnsi="Book Antiqua"/>
          <w:bCs/>
          <w:sz w:val="24"/>
          <w:szCs w:val="24"/>
        </w:rPr>
        <w:t xml:space="preserve"> intervengono in maniera trasversale sull’intera amministrazione e si caratterizzano per la loro incidenza sul sistema complessivo della prevenzione della corruzione e per la loro stabilità nel tempo. Le </w:t>
      </w:r>
      <w:r w:rsidRPr="008B143B">
        <w:rPr>
          <w:rFonts w:ascii="Book Antiqua" w:hAnsi="Book Antiqua"/>
          <w:b/>
          <w:sz w:val="24"/>
          <w:szCs w:val="24"/>
        </w:rPr>
        <w:t>misure specifiche</w:t>
      </w:r>
      <w:r w:rsidRPr="008B143B">
        <w:rPr>
          <w:rFonts w:ascii="Book Antiqua" w:hAnsi="Book Antiqua"/>
          <w:bCs/>
          <w:sz w:val="24"/>
          <w:szCs w:val="24"/>
        </w:rPr>
        <w:t>, che si affiancano ed aggiungono sia alle misure generali, sia alla trasparenza, agiscono in maniera puntuale su alcuni specifici rischi e si caratterizzano per l’incidenza su problemi peculiari.</w:t>
      </w:r>
    </w:p>
    <w:bookmarkEnd w:id="69"/>
    <w:p w14:paraId="2DD3D8EC" w14:textId="77777777" w:rsidR="001D6F11" w:rsidRPr="008B143B" w:rsidRDefault="001D6F11" w:rsidP="004E38EB">
      <w:pPr>
        <w:spacing w:before="120" w:after="0" w:line="240" w:lineRule="auto"/>
        <w:jc w:val="both"/>
        <w:rPr>
          <w:rFonts w:ascii="Book Antiqua" w:hAnsi="Book Antiqua"/>
          <w:bCs/>
          <w:color w:val="002060"/>
          <w:sz w:val="24"/>
          <w:szCs w:val="24"/>
        </w:rPr>
      </w:pPr>
    </w:p>
    <w:p w14:paraId="33359187" w14:textId="313F0D15" w:rsidR="00A95749" w:rsidRPr="008B143B" w:rsidRDefault="00A95749" w:rsidP="004E38EB">
      <w:pPr>
        <w:pStyle w:val="TitoloB"/>
        <w:keepNext/>
        <w:widowControl w:val="0"/>
        <w:numPr>
          <w:ilvl w:val="1"/>
          <w:numId w:val="44"/>
        </w:numPr>
        <w:spacing w:before="120" w:after="0" w:line="240" w:lineRule="auto"/>
        <w:ind w:right="0"/>
        <w:jc w:val="both"/>
        <w:outlineLvl w:val="1"/>
        <w:rPr>
          <w:rFonts w:ascii="Book Antiqua" w:hAnsi="Book Antiqua" w:cs="Calibri"/>
          <w:sz w:val="24"/>
          <w:szCs w:val="24"/>
        </w:rPr>
      </w:pPr>
      <w:bookmarkStart w:id="70" w:name="_Toc87523804"/>
      <w:bookmarkStart w:id="71" w:name="_Toc97543242"/>
      <w:bookmarkStart w:id="72" w:name="_Toc130544987"/>
      <w:r w:rsidRPr="008B143B">
        <w:rPr>
          <w:rFonts w:ascii="Book Antiqua" w:hAnsi="Book Antiqua" w:cs="Calibri"/>
          <w:sz w:val="24"/>
          <w:szCs w:val="24"/>
        </w:rPr>
        <w:t>Individuazione delle misure</w:t>
      </w:r>
      <w:bookmarkEnd w:id="70"/>
      <w:bookmarkEnd w:id="71"/>
      <w:bookmarkEnd w:id="72"/>
    </w:p>
    <w:p w14:paraId="1B6BCE4D" w14:textId="70BED243" w:rsidR="00617606" w:rsidRPr="007E688E" w:rsidRDefault="006A77AA" w:rsidP="004E38EB">
      <w:pPr>
        <w:spacing w:before="120" w:after="0" w:line="240" w:lineRule="auto"/>
        <w:jc w:val="both"/>
        <w:rPr>
          <w:rFonts w:ascii="Book Antiqua" w:hAnsi="Book Antiqua"/>
          <w:bCs/>
          <w:sz w:val="24"/>
          <w:szCs w:val="24"/>
        </w:rPr>
      </w:pPr>
      <w:bookmarkStart w:id="73" w:name="_Hlk120618424"/>
      <w:r w:rsidRPr="008B143B">
        <w:rPr>
          <w:rFonts w:ascii="Book Antiqua" w:hAnsi="Book Antiqua"/>
          <w:bCs/>
          <w:sz w:val="24"/>
          <w:szCs w:val="24"/>
        </w:rPr>
        <w:t xml:space="preserve">Il </w:t>
      </w:r>
      <w:r w:rsidR="001D6F11" w:rsidRPr="008B143B">
        <w:rPr>
          <w:rFonts w:ascii="Book Antiqua" w:hAnsi="Book Antiqua"/>
          <w:bCs/>
          <w:sz w:val="24"/>
          <w:szCs w:val="24"/>
        </w:rPr>
        <w:t>prim</w:t>
      </w:r>
      <w:r w:rsidRPr="008B143B">
        <w:rPr>
          <w:rFonts w:ascii="Book Antiqua" w:hAnsi="Book Antiqua"/>
          <w:bCs/>
          <w:sz w:val="24"/>
          <w:szCs w:val="24"/>
        </w:rPr>
        <w:t>o</w:t>
      </w:r>
      <w:r w:rsidR="001D6F11" w:rsidRPr="008B143B">
        <w:rPr>
          <w:rFonts w:ascii="Book Antiqua" w:hAnsi="Book Antiqua"/>
          <w:bCs/>
          <w:sz w:val="24"/>
          <w:szCs w:val="24"/>
        </w:rPr>
        <w:t xml:space="preserve"> </w:t>
      </w:r>
      <w:r w:rsidRPr="008B143B">
        <w:rPr>
          <w:rFonts w:ascii="Book Antiqua" w:hAnsi="Book Antiqua"/>
          <w:bCs/>
          <w:sz w:val="24"/>
          <w:szCs w:val="24"/>
        </w:rPr>
        <w:t>step</w:t>
      </w:r>
      <w:r w:rsidR="001D6F11" w:rsidRPr="008B143B">
        <w:rPr>
          <w:rFonts w:ascii="Book Antiqua" w:hAnsi="Book Antiqua"/>
          <w:bCs/>
          <w:sz w:val="24"/>
          <w:szCs w:val="24"/>
        </w:rPr>
        <w:t xml:space="preserve"> del trattamento del rischio ha </w:t>
      </w:r>
      <w:r w:rsidR="00A95749" w:rsidRPr="008B143B">
        <w:rPr>
          <w:rFonts w:ascii="Book Antiqua" w:hAnsi="Book Antiqua"/>
          <w:bCs/>
          <w:sz w:val="24"/>
          <w:szCs w:val="24"/>
        </w:rPr>
        <w:t>l'</w:t>
      </w:r>
      <w:r w:rsidR="001D6F11" w:rsidRPr="008B143B">
        <w:rPr>
          <w:rFonts w:ascii="Book Antiqua" w:hAnsi="Book Antiqua"/>
          <w:bCs/>
          <w:sz w:val="24"/>
          <w:szCs w:val="24"/>
        </w:rPr>
        <w:t xml:space="preserve">obiettivo di identificare le misure di prevenzione, in funzione delle criticità rilevate in sede di analisi. </w:t>
      </w:r>
      <w:bookmarkEnd w:id="73"/>
      <w:r w:rsidR="00617606" w:rsidRPr="008B143B">
        <w:rPr>
          <w:rFonts w:ascii="Book Antiqua" w:hAnsi="Book Antiqua"/>
          <w:bCs/>
          <w:i/>
          <w:iCs/>
          <w:color w:val="FF0000"/>
          <w:sz w:val="24"/>
          <w:szCs w:val="24"/>
        </w:rPr>
        <w:t xml:space="preserve"> </w:t>
      </w:r>
    </w:p>
    <w:p w14:paraId="60248CE0" w14:textId="3636CB6A" w:rsidR="00291F3F" w:rsidRPr="00B55605" w:rsidRDefault="00617606" w:rsidP="004E38EB">
      <w:pPr>
        <w:spacing w:before="120" w:after="0" w:line="240" w:lineRule="auto"/>
        <w:jc w:val="both"/>
        <w:rPr>
          <w:rFonts w:ascii="Book Antiqua" w:hAnsi="Book Antiqua"/>
          <w:bCs/>
          <w:sz w:val="24"/>
          <w:szCs w:val="24"/>
        </w:rPr>
      </w:pPr>
      <w:r w:rsidRPr="00B55605">
        <w:rPr>
          <w:rFonts w:ascii="Book Antiqua" w:hAnsi="Book Antiqua"/>
          <w:bCs/>
          <w:sz w:val="24"/>
          <w:szCs w:val="24"/>
        </w:rPr>
        <w:t>In ques</w:t>
      </w:r>
      <w:r w:rsidR="00291F3F" w:rsidRPr="00B55605">
        <w:rPr>
          <w:rFonts w:ascii="Book Antiqua" w:hAnsi="Book Antiqua"/>
          <w:bCs/>
          <w:sz w:val="24"/>
          <w:szCs w:val="24"/>
        </w:rPr>
        <w:t xml:space="preserve">ta fase, </w:t>
      </w:r>
      <w:r w:rsidR="007E688E" w:rsidRPr="00B55605">
        <w:rPr>
          <w:rFonts w:ascii="Book Antiqua" w:hAnsi="Book Antiqua"/>
          <w:bCs/>
          <w:sz w:val="24"/>
          <w:szCs w:val="24"/>
        </w:rPr>
        <w:t>il RPCT</w:t>
      </w:r>
      <w:r w:rsidRPr="00B55605">
        <w:rPr>
          <w:rFonts w:ascii="Book Antiqua" w:hAnsi="Book Antiqua"/>
          <w:bCs/>
          <w:sz w:val="24"/>
          <w:szCs w:val="24"/>
        </w:rPr>
        <w:t xml:space="preserve"> </w:t>
      </w:r>
      <w:r w:rsidR="00291F3F" w:rsidRPr="00B55605">
        <w:rPr>
          <w:rFonts w:ascii="Book Antiqua" w:hAnsi="Book Antiqua"/>
          <w:bCs/>
          <w:sz w:val="24"/>
          <w:szCs w:val="24"/>
        </w:rPr>
        <w:t xml:space="preserve">ha individuato misure generali e misure specifiche, in particolare per i processi che hanno ottenuto una valutazione del livello di rischio </w:t>
      </w:r>
      <w:r w:rsidR="00291F3F" w:rsidRPr="00B55605">
        <w:rPr>
          <w:rFonts w:ascii="Book Antiqua" w:hAnsi="Book Antiqua"/>
          <w:b/>
          <w:bCs/>
          <w:sz w:val="24"/>
          <w:szCs w:val="24"/>
        </w:rPr>
        <w:t>A++</w:t>
      </w:r>
      <w:r w:rsidR="007E688E" w:rsidRPr="00B55605">
        <w:rPr>
          <w:rFonts w:ascii="Book Antiqua" w:hAnsi="Book Antiqua"/>
          <w:bCs/>
          <w:sz w:val="24"/>
          <w:szCs w:val="24"/>
        </w:rPr>
        <w:t xml:space="preserve">. </w:t>
      </w:r>
      <w:r w:rsidR="00291F3F" w:rsidRPr="00B55605">
        <w:rPr>
          <w:rFonts w:ascii="Book Antiqua" w:hAnsi="Book Antiqua"/>
          <w:bCs/>
          <w:sz w:val="24"/>
          <w:szCs w:val="24"/>
        </w:rPr>
        <w:t>Le misure sono state puntualmen</w:t>
      </w:r>
      <w:r w:rsidR="00A25F69" w:rsidRPr="00B55605">
        <w:rPr>
          <w:rFonts w:ascii="Book Antiqua" w:hAnsi="Book Antiqua"/>
          <w:bCs/>
          <w:sz w:val="24"/>
          <w:szCs w:val="24"/>
        </w:rPr>
        <w:t>te indicate</w:t>
      </w:r>
      <w:r w:rsidR="00291F3F" w:rsidRPr="00B55605">
        <w:rPr>
          <w:rFonts w:ascii="Book Antiqua" w:hAnsi="Book Antiqua"/>
          <w:bCs/>
          <w:sz w:val="24"/>
          <w:szCs w:val="24"/>
        </w:rPr>
        <w:t xml:space="preserve"> e descritte nelle schede allegate denominate "</w:t>
      </w:r>
      <w:r w:rsidR="00291F3F" w:rsidRPr="00B55605">
        <w:rPr>
          <w:rFonts w:ascii="Book Antiqua" w:hAnsi="Book Antiqua"/>
          <w:b/>
          <w:bCs/>
          <w:sz w:val="24"/>
          <w:szCs w:val="24"/>
          <w:u w:val="single"/>
        </w:rPr>
        <w:t>Individuazione e programmazione delle misure</w:t>
      </w:r>
      <w:r w:rsidR="00291F3F" w:rsidRPr="00B55605">
        <w:rPr>
          <w:rFonts w:ascii="Book Antiqua" w:hAnsi="Book Antiqua"/>
          <w:bCs/>
          <w:sz w:val="24"/>
          <w:szCs w:val="24"/>
          <w:u w:val="single"/>
        </w:rPr>
        <w:t>"</w:t>
      </w:r>
      <w:r w:rsidR="00685F07" w:rsidRPr="00B55605">
        <w:rPr>
          <w:rFonts w:ascii="Book Antiqua" w:hAnsi="Book Antiqua"/>
          <w:bCs/>
          <w:sz w:val="24"/>
          <w:szCs w:val="24"/>
          <w:u w:val="single"/>
        </w:rPr>
        <w:t xml:space="preserve"> </w:t>
      </w:r>
      <w:r w:rsidR="00B55605" w:rsidRPr="00B55605">
        <w:rPr>
          <w:rFonts w:ascii="Book Antiqua" w:hAnsi="Book Antiqua"/>
          <w:bCs/>
          <w:sz w:val="24"/>
          <w:szCs w:val="24"/>
          <w:u w:val="single"/>
        </w:rPr>
        <w:t>(</w:t>
      </w:r>
      <w:r w:rsidR="00291F3F" w:rsidRPr="00B55605">
        <w:rPr>
          <w:rFonts w:ascii="Book Antiqua" w:hAnsi="Book Antiqua"/>
          <w:b/>
          <w:bCs/>
          <w:sz w:val="24"/>
          <w:szCs w:val="24"/>
          <w:u w:val="single"/>
        </w:rPr>
        <w:t>Allegato C</w:t>
      </w:r>
      <w:r w:rsidR="00B55605" w:rsidRPr="00B55605">
        <w:rPr>
          <w:rFonts w:ascii="Book Antiqua" w:hAnsi="Book Antiqua"/>
          <w:b/>
          <w:bCs/>
          <w:sz w:val="24"/>
          <w:szCs w:val="24"/>
          <w:u w:val="single"/>
        </w:rPr>
        <w:t>)</w:t>
      </w:r>
      <w:r w:rsidR="00291F3F" w:rsidRPr="00B55605">
        <w:rPr>
          <w:rFonts w:ascii="Book Antiqua" w:hAnsi="Book Antiqua"/>
          <w:bCs/>
          <w:sz w:val="24"/>
          <w:szCs w:val="24"/>
          <w:u w:val="single"/>
        </w:rPr>
        <w:t xml:space="preserve">. </w:t>
      </w:r>
    </w:p>
    <w:p w14:paraId="753D4BB5" w14:textId="77777777" w:rsidR="00A25F69" w:rsidRPr="00B55605" w:rsidRDefault="00A25F69" w:rsidP="004E38EB">
      <w:pPr>
        <w:spacing w:before="120" w:after="0" w:line="240" w:lineRule="auto"/>
        <w:jc w:val="both"/>
        <w:rPr>
          <w:rFonts w:ascii="Book Antiqua" w:hAnsi="Book Antiqua"/>
          <w:bCs/>
          <w:sz w:val="24"/>
          <w:szCs w:val="24"/>
        </w:rPr>
      </w:pPr>
      <w:r w:rsidRPr="00B55605">
        <w:rPr>
          <w:rFonts w:ascii="Book Antiqua" w:hAnsi="Book Antiqua"/>
          <w:bCs/>
          <w:sz w:val="24"/>
          <w:szCs w:val="24"/>
        </w:rPr>
        <w:t xml:space="preserve">Le misure sono elencate e descritte nella </w:t>
      </w:r>
      <w:r w:rsidRPr="00B55605">
        <w:rPr>
          <w:rFonts w:ascii="Book Antiqua" w:hAnsi="Book Antiqua"/>
          <w:b/>
          <w:bCs/>
          <w:sz w:val="24"/>
          <w:szCs w:val="24"/>
          <w:u w:val="single"/>
        </w:rPr>
        <w:t>colonna E</w:t>
      </w:r>
      <w:r w:rsidRPr="00B55605">
        <w:rPr>
          <w:rFonts w:ascii="Book Antiqua" w:hAnsi="Book Antiqua"/>
          <w:bCs/>
          <w:sz w:val="24"/>
          <w:szCs w:val="24"/>
        </w:rPr>
        <w:t xml:space="preserve"> delle suddette schede.</w:t>
      </w:r>
    </w:p>
    <w:p w14:paraId="4B8E52E4" w14:textId="52F4452D" w:rsidR="000E02AA" w:rsidRPr="00B55605" w:rsidRDefault="00291F3F" w:rsidP="004E38EB">
      <w:pPr>
        <w:spacing w:before="120" w:after="0" w:line="240" w:lineRule="auto"/>
        <w:jc w:val="both"/>
        <w:rPr>
          <w:rFonts w:ascii="Book Antiqua" w:hAnsi="Book Antiqua"/>
          <w:b/>
          <w:sz w:val="24"/>
          <w:szCs w:val="24"/>
        </w:rPr>
      </w:pPr>
      <w:r w:rsidRPr="00B55605">
        <w:rPr>
          <w:rFonts w:ascii="Book Antiqua" w:hAnsi="Book Antiqua"/>
          <w:b/>
          <w:sz w:val="24"/>
          <w:szCs w:val="24"/>
        </w:rPr>
        <w:t xml:space="preserve">Per ciascun oggetto analisi è stata individuata e programmata almeno una misura di contrasto o prevenzione, secondo il criterio del "miglior rapporto costo/efficacia". </w:t>
      </w:r>
    </w:p>
    <w:p w14:paraId="0C402396" w14:textId="2316B7F5" w:rsidR="000E02AA" w:rsidRPr="00B55605" w:rsidRDefault="000E02AA" w:rsidP="004E38EB">
      <w:pPr>
        <w:spacing w:before="120" w:after="0" w:line="240" w:lineRule="auto"/>
        <w:jc w:val="both"/>
        <w:rPr>
          <w:rFonts w:ascii="Book Antiqua" w:hAnsi="Book Antiqua"/>
          <w:bCs/>
          <w:sz w:val="24"/>
          <w:szCs w:val="24"/>
        </w:rPr>
      </w:pPr>
      <w:r w:rsidRPr="00B55605">
        <w:rPr>
          <w:rFonts w:ascii="Book Antiqua" w:hAnsi="Book Antiqua"/>
          <w:bCs/>
          <w:sz w:val="24"/>
          <w:szCs w:val="24"/>
        </w:rPr>
        <w:t>Le principali misure, inoltre, sono state ripartite per singola “area di rischio” (</w:t>
      </w:r>
      <w:r w:rsidRPr="00B55605">
        <w:rPr>
          <w:rFonts w:ascii="Book Antiqua" w:hAnsi="Book Antiqua"/>
          <w:b/>
          <w:sz w:val="24"/>
          <w:szCs w:val="24"/>
          <w:u w:val="single"/>
        </w:rPr>
        <w:t>Allegato C1</w:t>
      </w:r>
      <w:r w:rsidR="007E688E" w:rsidRPr="00B55605">
        <w:rPr>
          <w:rFonts w:ascii="Book Antiqua" w:hAnsi="Book Antiqua"/>
          <w:bCs/>
          <w:sz w:val="24"/>
          <w:szCs w:val="24"/>
        </w:rPr>
        <w:t xml:space="preserve">).  </w:t>
      </w:r>
    </w:p>
    <w:p w14:paraId="399BE974" w14:textId="77777777" w:rsidR="007E688E" w:rsidRPr="007E688E" w:rsidRDefault="007E688E" w:rsidP="004E38EB">
      <w:pPr>
        <w:spacing w:before="120" w:after="0" w:line="240" w:lineRule="auto"/>
        <w:jc w:val="both"/>
        <w:rPr>
          <w:rFonts w:ascii="Book Antiqua" w:hAnsi="Book Antiqua"/>
          <w:bCs/>
          <w:color w:val="00B0F0"/>
          <w:sz w:val="24"/>
          <w:szCs w:val="24"/>
        </w:rPr>
      </w:pPr>
    </w:p>
    <w:p w14:paraId="36BC74B4" w14:textId="0CB8932D" w:rsidR="00AF4980" w:rsidRPr="008B143B" w:rsidRDefault="0012208E" w:rsidP="004E38EB">
      <w:pPr>
        <w:spacing w:before="120" w:after="0" w:line="240" w:lineRule="auto"/>
        <w:jc w:val="both"/>
        <w:rPr>
          <w:rFonts w:ascii="Book Antiqua" w:hAnsi="Book Antiqua"/>
          <w:bCs/>
          <w:sz w:val="24"/>
          <w:szCs w:val="24"/>
        </w:rPr>
      </w:pPr>
      <w:bookmarkStart w:id="74" w:name="_Hlk120618434"/>
      <w:r w:rsidRPr="008B143B">
        <w:rPr>
          <w:rFonts w:ascii="Book Antiqua" w:hAnsi="Book Antiqua"/>
          <w:bCs/>
          <w:sz w:val="24"/>
          <w:szCs w:val="24"/>
        </w:rPr>
        <w:t xml:space="preserve">La seconda </w:t>
      </w:r>
      <w:r w:rsidR="00AF4980" w:rsidRPr="008B143B">
        <w:rPr>
          <w:rFonts w:ascii="Book Antiqua" w:hAnsi="Book Antiqua"/>
          <w:bCs/>
          <w:sz w:val="24"/>
          <w:szCs w:val="24"/>
        </w:rPr>
        <w:t>parte</w:t>
      </w:r>
      <w:r w:rsidRPr="008B143B">
        <w:rPr>
          <w:rFonts w:ascii="Book Antiqua" w:hAnsi="Book Antiqua"/>
          <w:bCs/>
          <w:sz w:val="24"/>
          <w:szCs w:val="24"/>
        </w:rPr>
        <w:t xml:space="preserve"> del trattamento </w:t>
      </w:r>
      <w:r w:rsidR="00685F07" w:rsidRPr="008B143B">
        <w:rPr>
          <w:rFonts w:ascii="Book Antiqua" w:hAnsi="Book Antiqua"/>
          <w:bCs/>
          <w:sz w:val="24"/>
          <w:szCs w:val="24"/>
        </w:rPr>
        <w:t xml:space="preserve">è la </w:t>
      </w:r>
      <w:r w:rsidRPr="008B143B">
        <w:rPr>
          <w:rFonts w:ascii="Book Antiqua" w:hAnsi="Book Antiqua"/>
          <w:bCs/>
          <w:sz w:val="24"/>
          <w:szCs w:val="24"/>
        </w:rPr>
        <w:t>programma</w:t>
      </w:r>
      <w:r w:rsidR="00685F07" w:rsidRPr="008B143B">
        <w:rPr>
          <w:rFonts w:ascii="Book Antiqua" w:hAnsi="Book Antiqua"/>
          <w:bCs/>
          <w:sz w:val="24"/>
          <w:szCs w:val="24"/>
        </w:rPr>
        <w:t xml:space="preserve">zione operativa delle </w:t>
      </w:r>
      <w:r w:rsidRPr="008B143B">
        <w:rPr>
          <w:rFonts w:ascii="Book Antiqua" w:hAnsi="Book Antiqua"/>
          <w:bCs/>
          <w:sz w:val="24"/>
          <w:szCs w:val="24"/>
        </w:rPr>
        <w:t xml:space="preserve">misure. </w:t>
      </w:r>
    </w:p>
    <w:bookmarkEnd w:id="74"/>
    <w:p w14:paraId="4589A62D" w14:textId="5E2B3479" w:rsidR="00A25F69" w:rsidRPr="00510C79" w:rsidRDefault="00A25F69" w:rsidP="004E38EB">
      <w:pPr>
        <w:spacing w:before="120" w:after="0" w:line="240" w:lineRule="auto"/>
        <w:jc w:val="both"/>
        <w:rPr>
          <w:rFonts w:ascii="Book Antiqua" w:hAnsi="Book Antiqua"/>
          <w:bCs/>
          <w:sz w:val="24"/>
          <w:szCs w:val="24"/>
        </w:rPr>
      </w:pPr>
      <w:r w:rsidRPr="00510C79">
        <w:rPr>
          <w:rFonts w:ascii="Book Antiqua" w:hAnsi="Book Antiqua"/>
          <w:bCs/>
          <w:sz w:val="24"/>
          <w:szCs w:val="24"/>
        </w:rPr>
        <w:t xml:space="preserve">In questa fase, il </w:t>
      </w:r>
      <w:r w:rsidR="007E688E" w:rsidRPr="00510C79">
        <w:rPr>
          <w:rFonts w:ascii="Book Antiqua" w:hAnsi="Book Antiqua"/>
          <w:bCs/>
          <w:sz w:val="24"/>
          <w:szCs w:val="24"/>
        </w:rPr>
        <w:t xml:space="preserve">RPCT, </w:t>
      </w:r>
      <w:r w:rsidRPr="00510C79">
        <w:rPr>
          <w:rFonts w:ascii="Book Antiqua" w:hAnsi="Book Antiqua"/>
          <w:bCs/>
          <w:sz w:val="24"/>
          <w:szCs w:val="24"/>
        </w:rPr>
        <w:t>dopo aver individuato misure generali e misure specifiche (</w:t>
      </w:r>
      <w:r w:rsidR="00EB5513" w:rsidRPr="00510C79">
        <w:rPr>
          <w:rFonts w:ascii="Book Antiqua" w:hAnsi="Book Antiqua"/>
          <w:bCs/>
          <w:sz w:val="24"/>
          <w:szCs w:val="24"/>
        </w:rPr>
        <w:t xml:space="preserve">elencate </w:t>
      </w:r>
      <w:r w:rsidRPr="00510C79">
        <w:rPr>
          <w:rFonts w:ascii="Book Antiqua" w:hAnsi="Book Antiqua"/>
          <w:bCs/>
          <w:sz w:val="24"/>
          <w:szCs w:val="24"/>
        </w:rPr>
        <w:t>e descritte nelle schede allegate denominate "</w:t>
      </w:r>
      <w:r w:rsidRPr="00510C79">
        <w:rPr>
          <w:rFonts w:ascii="Book Antiqua" w:hAnsi="Book Antiqua"/>
          <w:b/>
          <w:bCs/>
          <w:sz w:val="24"/>
          <w:szCs w:val="24"/>
        </w:rPr>
        <w:t>Individuazione e programmazione delle misure</w:t>
      </w:r>
      <w:r w:rsidRPr="00510C79">
        <w:rPr>
          <w:rFonts w:ascii="Book Antiqua" w:hAnsi="Book Antiqua"/>
          <w:bCs/>
          <w:sz w:val="24"/>
          <w:szCs w:val="24"/>
        </w:rPr>
        <w:t>"</w:t>
      </w:r>
      <w:r w:rsidR="00685F07" w:rsidRPr="00510C79">
        <w:rPr>
          <w:rFonts w:ascii="Book Antiqua" w:hAnsi="Book Antiqua"/>
          <w:bCs/>
          <w:sz w:val="24"/>
          <w:szCs w:val="24"/>
        </w:rPr>
        <w:t xml:space="preserve">, </w:t>
      </w:r>
      <w:r w:rsidRPr="00510C79">
        <w:rPr>
          <w:rFonts w:ascii="Book Antiqua" w:hAnsi="Book Antiqua"/>
          <w:b/>
          <w:bCs/>
          <w:sz w:val="24"/>
          <w:szCs w:val="24"/>
          <w:u w:val="single"/>
        </w:rPr>
        <w:t>Allegato C</w:t>
      </w:r>
      <w:r w:rsidR="00EB5513" w:rsidRPr="00510C79">
        <w:rPr>
          <w:rFonts w:ascii="Book Antiqua" w:hAnsi="Book Antiqua"/>
          <w:bCs/>
          <w:sz w:val="24"/>
          <w:szCs w:val="24"/>
        </w:rPr>
        <w:t>,</w:t>
      </w:r>
      <w:r w:rsidR="007E688E" w:rsidRPr="00510C79">
        <w:rPr>
          <w:rFonts w:ascii="Book Antiqua" w:hAnsi="Book Antiqua"/>
          <w:bCs/>
          <w:sz w:val="24"/>
          <w:szCs w:val="24"/>
        </w:rPr>
        <w:t>)</w:t>
      </w:r>
      <w:r w:rsidR="00EB5513" w:rsidRPr="00510C79">
        <w:rPr>
          <w:rFonts w:ascii="Book Antiqua" w:hAnsi="Book Antiqua"/>
          <w:bCs/>
          <w:sz w:val="24"/>
          <w:szCs w:val="24"/>
        </w:rPr>
        <w:t xml:space="preserve"> ha provveduto alla programmazione temporale dell</w:t>
      </w:r>
      <w:r w:rsidR="00AF4980" w:rsidRPr="00510C79">
        <w:rPr>
          <w:rFonts w:ascii="Book Antiqua" w:hAnsi="Book Antiqua"/>
          <w:bCs/>
          <w:sz w:val="24"/>
          <w:szCs w:val="24"/>
        </w:rPr>
        <w:t>’attuazione</w:t>
      </w:r>
      <w:r w:rsidR="00EB5513" w:rsidRPr="00510C79">
        <w:rPr>
          <w:rFonts w:ascii="Book Antiqua" w:hAnsi="Book Antiqua"/>
          <w:bCs/>
          <w:sz w:val="24"/>
          <w:szCs w:val="24"/>
        </w:rPr>
        <w:t xml:space="preserve"> medesime, fissando </w:t>
      </w:r>
      <w:r w:rsidR="00AF4980" w:rsidRPr="00510C79">
        <w:rPr>
          <w:rFonts w:ascii="Book Antiqua" w:hAnsi="Book Antiqua"/>
          <w:bCs/>
          <w:sz w:val="24"/>
          <w:szCs w:val="24"/>
        </w:rPr>
        <w:t xml:space="preserve">anche </w:t>
      </w:r>
      <w:r w:rsidR="00EB5513" w:rsidRPr="00510C79">
        <w:rPr>
          <w:rFonts w:ascii="Book Antiqua" w:hAnsi="Book Antiqua"/>
          <w:bCs/>
          <w:sz w:val="24"/>
          <w:szCs w:val="24"/>
        </w:rPr>
        <w:t xml:space="preserve">le modalità di attuazione. </w:t>
      </w:r>
    </w:p>
    <w:p w14:paraId="6AF68188" w14:textId="0C9237FE" w:rsidR="00710031" w:rsidRPr="00510C79" w:rsidRDefault="005D639C" w:rsidP="004E38EB">
      <w:pPr>
        <w:spacing w:before="120" w:after="0" w:line="240" w:lineRule="auto"/>
        <w:jc w:val="both"/>
        <w:rPr>
          <w:rFonts w:ascii="Book Antiqua" w:hAnsi="Book Antiqua"/>
          <w:bCs/>
          <w:sz w:val="24"/>
          <w:szCs w:val="24"/>
        </w:rPr>
      </w:pPr>
      <w:r w:rsidRPr="00510C79">
        <w:rPr>
          <w:rFonts w:ascii="Book Antiqua" w:hAnsi="Book Antiqua"/>
          <w:bCs/>
          <w:sz w:val="24"/>
          <w:szCs w:val="24"/>
        </w:rPr>
        <w:t xml:space="preserve">Per ciascun oggetto di analisi ciò </w:t>
      </w:r>
      <w:r w:rsidR="00EB5513" w:rsidRPr="00510C79">
        <w:rPr>
          <w:rFonts w:ascii="Book Antiqua" w:hAnsi="Book Antiqua"/>
          <w:bCs/>
          <w:sz w:val="24"/>
          <w:szCs w:val="24"/>
        </w:rPr>
        <w:t xml:space="preserve">è descritto nella </w:t>
      </w:r>
      <w:r w:rsidR="00EB5513" w:rsidRPr="00510C79">
        <w:rPr>
          <w:rFonts w:ascii="Book Antiqua" w:hAnsi="Book Antiqua"/>
          <w:b/>
          <w:bCs/>
          <w:sz w:val="24"/>
          <w:szCs w:val="24"/>
          <w:u w:val="single"/>
        </w:rPr>
        <w:t>colonna F</w:t>
      </w:r>
      <w:r w:rsidR="00EB5513" w:rsidRPr="00510C79">
        <w:rPr>
          <w:rFonts w:ascii="Book Antiqua" w:hAnsi="Book Antiqua"/>
          <w:b/>
          <w:bCs/>
          <w:sz w:val="24"/>
          <w:szCs w:val="24"/>
        </w:rPr>
        <w:t xml:space="preserve"> </w:t>
      </w:r>
      <w:r w:rsidR="00EB5513" w:rsidRPr="00510C79">
        <w:rPr>
          <w:rFonts w:ascii="Book Antiqua" w:hAnsi="Book Antiqua"/>
          <w:bCs/>
          <w:sz w:val="24"/>
          <w:szCs w:val="24"/>
        </w:rPr>
        <w:t>("</w:t>
      </w:r>
      <w:r w:rsidR="00EB5513" w:rsidRPr="00510C79">
        <w:rPr>
          <w:rFonts w:ascii="Book Antiqua" w:hAnsi="Book Antiqua"/>
          <w:b/>
          <w:sz w:val="24"/>
          <w:szCs w:val="24"/>
        </w:rPr>
        <w:t>Programmazione delle misure</w:t>
      </w:r>
      <w:r w:rsidR="00EB5513" w:rsidRPr="00510C79">
        <w:rPr>
          <w:rFonts w:ascii="Book Antiqua" w:hAnsi="Book Antiqua"/>
          <w:bCs/>
          <w:sz w:val="24"/>
          <w:szCs w:val="24"/>
        </w:rPr>
        <w:t>")</w:t>
      </w:r>
      <w:r w:rsidRPr="00510C79">
        <w:rPr>
          <w:rFonts w:ascii="Book Antiqua" w:hAnsi="Book Antiqua"/>
          <w:bCs/>
          <w:sz w:val="24"/>
          <w:szCs w:val="24"/>
        </w:rPr>
        <w:t xml:space="preserve"> </w:t>
      </w:r>
      <w:r w:rsidRPr="00510C79">
        <w:rPr>
          <w:rFonts w:ascii="Book Antiqua" w:hAnsi="Book Antiqua"/>
          <w:b/>
          <w:sz w:val="24"/>
          <w:szCs w:val="24"/>
        </w:rPr>
        <w:t>dell’</w:t>
      </w:r>
      <w:r w:rsidRPr="00510C79">
        <w:rPr>
          <w:rFonts w:ascii="Book Antiqua" w:hAnsi="Book Antiqua"/>
          <w:b/>
          <w:sz w:val="24"/>
          <w:szCs w:val="24"/>
          <w:u w:val="single"/>
        </w:rPr>
        <w:t>Allegato C</w:t>
      </w:r>
      <w:r w:rsidR="0035612B" w:rsidRPr="00510C79">
        <w:rPr>
          <w:rFonts w:ascii="Book Antiqua" w:hAnsi="Book Antiqua"/>
          <w:bCs/>
          <w:sz w:val="24"/>
          <w:szCs w:val="24"/>
        </w:rPr>
        <w:t xml:space="preserve">. </w:t>
      </w:r>
    </w:p>
    <w:p w14:paraId="607AB9CD" w14:textId="2870D4A7" w:rsidR="002F0CA3" w:rsidRPr="008B143B" w:rsidRDefault="002F0CA3" w:rsidP="004E38EB">
      <w:pPr>
        <w:spacing w:before="120" w:after="0" w:line="240" w:lineRule="auto"/>
        <w:jc w:val="both"/>
        <w:rPr>
          <w:rFonts w:ascii="Book Antiqua" w:hAnsi="Book Antiqua"/>
          <w:bCs/>
          <w:color w:val="FF0000"/>
          <w:sz w:val="24"/>
          <w:szCs w:val="24"/>
        </w:rPr>
      </w:pPr>
    </w:p>
    <w:p w14:paraId="4ACDDF7E" w14:textId="70B4494C" w:rsidR="0031562C" w:rsidRPr="008B143B" w:rsidRDefault="0031562C" w:rsidP="0031562C">
      <w:pPr>
        <w:pStyle w:val="TitoloB"/>
        <w:keepNext/>
        <w:widowControl w:val="0"/>
        <w:numPr>
          <w:ilvl w:val="0"/>
          <w:numId w:val="44"/>
        </w:numPr>
        <w:spacing w:before="120" w:after="0" w:line="240" w:lineRule="auto"/>
        <w:ind w:right="0"/>
        <w:jc w:val="both"/>
        <w:outlineLvl w:val="1"/>
        <w:rPr>
          <w:rFonts w:ascii="Book Antiqua" w:hAnsi="Book Antiqua" w:cs="Calibri"/>
          <w:sz w:val="32"/>
          <w:szCs w:val="32"/>
        </w:rPr>
      </w:pPr>
      <w:bookmarkStart w:id="75" w:name="_Toc130544988"/>
      <w:r w:rsidRPr="008B143B">
        <w:rPr>
          <w:rFonts w:ascii="Book Antiqua" w:hAnsi="Book Antiqua" w:cs="Calibri"/>
          <w:sz w:val="32"/>
          <w:szCs w:val="32"/>
        </w:rPr>
        <w:lastRenderedPageBreak/>
        <w:t>Le misure</w:t>
      </w:r>
      <w:bookmarkEnd w:id="75"/>
      <w:r w:rsidRPr="008B143B">
        <w:rPr>
          <w:rFonts w:ascii="Book Antiqua" w:hAnsi="Book Antiqua" w:cs="Calibri"/>
          <w:sz w:val="32"/>
          <w:szCs w:val="32"/>
        </w:rPr>
        <w:t xml:space="preserve"> </w:t>
      </w:r>
    </w:p>
    <w:p w14:paraId="2E2D3926" w14:textId="54B1F0A3" w:rsidR="00434A4B" w:rsidRPr="008B143B" w:rsidRDefault="00434A4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76" w:name="_Toc405477355"/>
      <w:bookmarkStart w:id="77" w:name="_Toc87523818"/>
      <w:bookmarkStart w:id="78" w:name="_Toc97543245"/>
      <w:bookmarkStart w:id="79" w:name="_Toc130544989"/>
      <w:bookmarkStart w:id="80" w:name="_Toc87523817"/>
      <w:r w:rsidRPr="008B143B">
        <w:rPr>
          <w:rFonts w:ascii="Book Antiqua" w:hAnsi="Book Antiqua" w:cs="Calibri"/>
          <w:sz w:val="24"/>
          <w:szCs w:val="24"/>
        </w:rPr>
        <w:t>Il Codice di comportamento</w:t>
      </w:r>
      <w:bookmarkEnd w:id="76"/>
      <w:bookmarkEnd w:id="77"/>
      <w:bookmarkEnd w:id="78"/>
      <w:bookmarkEnd w:id="79"/>
    </w:p>
    <w:p w14:paraId="17F6285F" w14:textId="5F36E5F5" w:rsidR="00434A4B" w:rsidRPr="008B143B" w:rsidRDefault="00434A4B" w:rsidP="004E38EB">
      <w:pPr>
        <w:pStyle w:val="Corpotesto"/>
        <w:spacing w:before="120"/>
        <w:jc w:val="both"/>
        <w:rPr>
          <w:rFonts w:ascii="Book Antiqua" w:hAnsi="Book Antiqua" w:cs="Calibri"/>
          <w:sz w:val="24"/>
        </w:rPr>
      </w:pPr>
      <w:r w:rsidRPr="008B143B">
        <w:rPr>
          <w:rFonts w:ascii="Book Antiqua" w:hAnsi="Book Antiqua" w:cs="Calibri"/>
          <w:sz w:val="24"/>
        </w:rPr>
        <w:t xml:space="preserve">Il comma 3, dell'art. 54 del d.lgs. 165/2001 e </w:t>
      </w:r>
      <w:proofErr w:type="spellStart"/>
      <w:r w:rsidRPr="008B143B">
        <w:rPr>
          <w:rFonts w:ascii="Book Antiqua" w:hAnsi="Book Antiqua" w:cs="Calibri"/>
          <w:sz w:val="24"/>
        </w:rPr>
        <w:t>smi</w:t>
      </w:r>
      <w:proofErr w:type="spellEnd"/>
      <w:r w:rsidRPr="008B143B">
        <w:rPr>
          <w:rFonts w:ascii="Book Antiqua" w:hAnsi="Book Antiqua" w:cs="Calibri"/>
          <w:sz w:val="24"/>
        </w:rPr>
        <w:t xml:space="preserve">, dispone che ciascuna amministrazione elabori un proprio Codice di comportamento. </w:t>
      </w:r>
    </w:p>
    <w:p w14:paraId="59777583" w14:textId="77777777" w:rsidR="00434A4B" w:rsidRPr="008B143B" w:rsidRDefault="00434A4B"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Tra le misure di prevenzione della corruzione, i Codici di comportamento rivestono un ruolo importante nella strategia delineata dalla legge 190/2012 costituendo lo strumento che più di altri si presta a regolare le condotte dei funzionari e ad orientarle alla migliore cura dell’interesse pubblico, in una stretta connessione con i Piani triennali di prevenzione della corruzione e della trasparenza (ANAC, deliberazione n. 177 del 19/2/2020 recante le “Linee guida in materia di Codici di comportamento delle amministrazioni pubbliche”, Paragrafo 1).</w:t>
      </w:r>
    </w:p>
    <w:p w14:paraId="1A997487" w14:textId="77777777" w:rsidR="00087115" w:rsidRPr="008B143B" w:rsidRDefault="00087115" w:rsidP="004E38EB">
      <w:pPr>
        <w:pStyle w:val="Corpotesto"/>
        <w:spacing w:before="120"/>
        <w:jc w:val="both"/>
        <w:rPr>
          <w:rFonts w:ascii="Book Antiqua" w:hAnsi="Book Antiqua" w:cs="Calibri"/>
          <w:b/>
          <w:bCs/>
          <w:color w:val="FF0000"/>
          <w:sz w:val="24"/>
        </w:rPr>
      </w:pPr>
    </w:p>
    <w:p w14:paraId="14DE4F39" w14:textId="3151F64F" w:rsidR="00087115" w:rsidRPr="00891757" w:rsidRDefault="00087115" w:rsidP="004E38EB">
      <w:pPr>
        <w:pStyle w:val="Corpotesto"/>
        <w:spacing w:before="120"/>
        <w:jc w:val="both"/>
        <w:rPr>
          <w:rFonts w:ascii="Book Antiqua" w:hAnsi="Book Antiqua" w:cs="Calibri"/>
          <w:sz w:val="24"/>
        </w:rPr>
      </w:pPr>
      <w:r w:rsidRPr="00891757">
        <w:rPr>
          <w:rFonts w:ascii="Book Antiqua" w:hAnsi="Book Antiqua" w:cs="Calibri"/>
          <w:sz w:val="24"/>
        </w:rPr>
        <w:t xml:space="preserve">MISURA GENERALE </w:t>
      </w:r>
    </w:p>
    <w:p w14:paraId="5AFB86EB" w14:textId="3D936082" w:rsidR="00434A4B" w:rsidRPr="00AD3929" w:rsidRDefault="00434A4B" w:rsidP="004E38EB">
      <w:pPr>
        <w:pStyle w:val="Corpotesto"/>
        <w:spacing w:before="120"/>
        <w:jc w:val="both"/>
        <w:rPr>
          <w:rFonts w:ascii="Book Antiqua" w:hAnsi="Book Antiqua" w:cs="Calibri"/>
          <w:sz w:val="24"/>
        </w:rPr>
      </w:pPr>
      <w:r w:rsidRPr="00AD3929">
        <w:rPr>
          <w:rFonts w:ascii="Book Antiqua" w:hAnsi="Book Antiqua" w:cs="Calibri"/>
          <w:sz w:val="24"/>
        </w:rPr>
        <w:t xml:space="preserve">In attuazione della deliberazione ANAC n. 177/2020, </w:t>
      </w:r>
      <w:r w:rsidR="00891757" w:rsidRPr="00AD3929">
        <w:rPr>
          <w:rFonts w:ascii="Book Antiqua" w:hAnsi="Book Antiqua" w:cs="Calibri"/>
          <w:sz w:val="24"/>
        </w:rPr>
        <w:t xml:space="preserve">per quanto concerne il </w:t>
      </w:r>
      <w:r w:rsidRPr="00AD3929">
        <w:rPr>
          <w:rFonts w:ascii="Book Antiqua" w:hAnsi="Book Antiqua" w:cs="Calibri"/>
          <w:sz w:val="24"/>
        </w:rPr>
        <w:t xml:space="preserve">Codice </w:t>
      </w:r>
      <w:r w:rsidR="00891757" w:rsidRPr="00AD3929">
        <w:rPr>
          <w:rFonts w:ascii="Book Antiqua" w:hAnsi="Book Antiqua" w:cs="Calibri"/>
          <w:sz w:val="24"/>
        </w:rPr>
        <w:t>disciplinare è stato applicato quanto previsto dall’art.</w:t>
      </w:r>
      <w:r w:rsidR="00B318F8" w:rsidRPr="00AD3929">
        <w:rPr>
          <w:rFonts w:ascii="Book Antiqua" w:hAnsi="Book Antiqua" w:cs="Calibri"/>
          <w:sz w:val="24"/>
        </w:rPr>
        <w:t xml:space="preserve"> </w:t>
      </w:r>
      <w:r w:rsidR="00891757" w:rsidRPr="00AD3929">
        <w:rPr>
          <w:rFonts w:ascii="Book Antiqua" w:hAnsi="Book Antiqua" w:cs="Calibri"/>
          <w:sz w:val="24"/>
        </w:rPr>
        <w:t>72 del vigente CCNL del 16/11/2022.</w:t>
      </w:r>
    </w:p>
    <w:p w14:paraId="3C30CEE2" w14:textId="7C9786C2" w:rsidR="00087115" w:rsidRPr="00891757" w:rsidRDefault="00087115" w:rsidP="004E38EB">
      <w:pPr>
        <w:pStyle w:val="Corpotesto"/>
        <w:spacing w:before="120"/>
        <w:jc w:val="both"/>
        <w:rPr>
          <w:rFonts w:ascii="Book Antiqua" w:hAnsi="Book Antiqua" w:cs="Calibri"/>
          <w:sz w:val="24"/>
        </w:rPr>
      </w:pPr>
      <w:r w:rsidRPr="00AD3929">
        <w:rPr>
          <w:rFonts w:ascii="Book Antiqua" w:hAnsi="Book Antiqua" w:cs="Calibri"/>
          <w:sz w:val="24"/>
        </w:rPr>
        <w:t xml:space="preserve">Il Codice </w:t>
      </w:r>
      <w:r w:rsidR="00A1079C" w:rsidRPr="00AD3929">
        <w:rPr>
          <w:rFonts w:ascii="Book Antiqua" w:hAnsi="Book Antiqua" w:cs="Calibri"/>
          <w:sz w:val="24"/>
        </w:rPr>
        <w:t>disciplinare</w:t>
      </w:r>
      <w:r w:rsidRPr="00AD3929">
        <w:rPr>
          <w:rFonts w:ascii="Book Antiqua" w:hAnsi="Book Antiqua" w:cs="Calibri"/>
          <w:sz w:val="24"/>
        </w:rPr>
        <w:t xml:space="preserve"> è stato reso pubblico mediante </w:t>
      </w:r>
      <w:r w:rsidR="00A1079C" w:rsidRPr="00AD3929">
        <w:rPr>
          <w:rFonts w:ascii="Book Antiqua" w:hAnsi="Book Antiqua" w:cs="Calibri"/>
          <w:sz w:val="24"/>
        </w:rPr>
        <w:t>affissione all’albo pretorio online dell’Ente e tramite mail a tutto il personale comunale. Inoltre,</w:t>
      </w:r>
      <w:r w:rsidRPr="00AD3929">
        <w:rPr>
          <w:rFonts w:ascii="Book Antiqua" w:hAnsi="Book Antiqua" w:cs="Calibri"/>
          <w:sz w:val="24"/>
        </w:rPr>
        <w:t xml:space="preserve"> </w:t>
      </w:r>
      <w:r w:rsidR="00A1079C" w:rsidRPr="00AD3929">
        <w:rPr>
          <w:rFonts w:ascii="Book Antiqua" w:hAnsi="Book Antiqua" w:cs="Calibri"/>
          <w:sz w:val="24"/>
        </w:rPr>
        <w:t>viene trasmesso</w:t>
      </w:r>
      <w:r w:rsidRPr="00AD3929">
        <w:rPr>
          <w:rFonts w:ascii="Book Antiqua" w:hAnsi="Book Antiqua" w:cs="Calibri"/>
          <w:sz w:val="24"/>
        </w:rPr>
        <w:t xml:space="preserve"> </w:t>
      </w:r>
      <w:r w:rsidR="00E449A2" w:rsidRPr="00AD3929">
        <w:rPr>
          <w:rFonts w:ascii="Book Antiqua" w:hAnsi="Book Antiqua" w:cs="Calibri"/>
          <w:sz w:val="24"/>
        </w:rPr>
        <w:t>al nuovo</w:t>
      </w:r>
      <w:r w:rsidRPr="00AD3929">
        <w:rPr>
          <w:rFonts w:ascii="Book Antiqua" w:hAnsi="Book Antiqua" w:cs="Calibri"/>
          <w:sz w:val="24"/>
        </w:rPr>
        <w:t xml:space="preserve"> personale </w:t>
      </w:r>
      <w:r w:rsidR="00A1079C" w:rsidRPr="00AD3929">
        <w:rPr>
          <w:rFonts w:ascii="Book Antiqua" w:hAnsi="Book Antiqua" w:cs="Calibri"/>
          <w:sz w:val="24"/>
        </w:rPr>
        <w:t xml:space="preserve">comunale </w:t>
      </w:r>
      <w:r w:rsidR="00E449A2" w:rsidRPr="00AD3929">
        <w:rPr>
          <w:rFonts w:ascii="Book Antiqua" w:hAnsi="Book Antiqua" w:cs="Calibri"/>
          <w:sz w:val="24"/>
        </w:rPr>
        <w:t>quale allegato al contratto individuale di lavoro</w:t>
      </w:r>
    </w:p>
    <w:p w14:paraId="4482B212" w14:textId="3873C810" w:rsidR="00434A4B" w:rsidRPr="00891757" w:rsidRDefault="00087115" w:rsidP="004E38EB">
      <w:pPr>
        <w:pStyle w:val="Corpotesto"/>
        <w:spacing w:before="120"/>
        <w:jc w:val="both"/>
        <w:rPr>
          <w:rFonts w:ascii="Book Antiqua" w:hAnsi="Book Antiqua" w:cs="Calibri"/>
          <w:sz w:val="24"/>
        </w:rPr>
      </w:pPr>
      <w:r w:rsidRPr="00891757">
        <w:rPr>
          <w:rFonts w:ascii="Book Antiqua" w:hAnsi="Book Antiqua" w:cs="Calibri"/>
          <w:sz w:val="24"/>
        </w:rPr>
        <w:t xml:space="preserve">PROGRAMMAZIONE: la misura è già operativa. </w:t>
      </w:r>
    </w:p>
    <w:p w14:paraId="514E553D" w14:textId="77777777" w:rsidR="00087115" w:rsidRPr="008B143B" w:rsidRDefault="00087115" w:rsidP="004E38EB">
      <w:pPr>
        <w:pStyle w:val="Corpotesto"/>
        <w:spacing w:before="120"/>
        <w:jc w:val="both"/>
        <w:rPr>
          <w:rFonts w:ascii="Book Antiqua" w:hAnsi="Book Antiqua" w:cs="Calibri"/>
          <w:sz w:val="24"/>
        </w:rPr>
      </w:pPr>
    </w:p>
    <w:p w14:paraId="377CB37E" w14:textId="77158A09" w:rsidR="00434A4B" w:rsidRPr="008B143B" w:rsidRDefault="00434A4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81" w:name="_Toc87523821"/>
      <w:bookmarkStart w:id="82" w:name="_Toc97543246"/>
      <w:bookmarkStart w:id="83" w:name="_Toc130544990"/>
      <w:r w:rsidRPr="008B143B">
        <w:rPr>
          <w:rFonts w:ascii="Book Antiqua" w:hAnsi="Book Antiqua" w:cs="Calibri"/>
          <w:sz w:val="24"/>
          <w:szCs w:val="24"/>
        </w:rPr>
        <w:t>Conflitto di interessi</w:t>
      </w:r>
      <w:bookmarkEnd w:id="81"/>
      <w:bookmarkEnd w:id="82"/>
      <w:bookmarkEnd w:id="83"/>
    </w:p>
    <w:p w14:paraId="45FEAC5C"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L’art. 6-bis della legge 241/1990 (aggiunto dalla legge 190/2012, art. 1, comma 41) prevede che i responsabili del procedimento, nonché i titolari degli uffici competenti ad esprimere pareri, svolgere valutazioni tecniche e atti endoprocedimentali e ad assumere i provvedimenti conclusivi, debbano astenersi in caso di “conflitto di interessi”, segnalando ogni situazione, anche solo potenziale, di conflitto.</w:t>
      </w:r>
    </w:p>
    <w:p w14:paraId="34FB699E" w14:textId="694C7AE5"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Il DPR 62/2013, il Codice di comportamento dei dipendenti pubblici, norma il conflitto di interessi agli artt. 6, 7 e 14. </w:t>
      </w:r>
      <w:r w:rsidR="00087115" w:rsidRPr="008B143B">
        <w:rPr>
          <w:rFonts w:ascii="Book Antiqua" w:hAnsi="Book Antiqua"/>
          <w:sz w:val="24"/>
          <w:szCs w:val="24"/>
          <w:shd w:val="clear" w:color="auto" w:fill="FFFFFF"/>
        </w:rPr>
        <w:t>Il dipendente pubblico ha il dovere di astenersi in ogni caso in cui esistano “gravi ragioni di convenienza”. Sull'obbligo di astensione decide il responsabile dell'ufficio di appartenenza.</w:t>
      </w:r>
      <w:r w:rsidR="005469EB" w:rsidRPr="008B143B">
        <w:rPr>
          <w:rFonts w:ascii="Book Antiqua" w:hAnsi="Book Antiqua"/>
          <w:sz w:val="24"/>
          <w:szCs w:val="24"/>
          <w:shd w:val="clear" w:color="auto" w:fill="FFFFFF"/>
        </w:rPr>
        <w:t xml:space="preserve"> </w:t>
      </w:r>
      <w:r w:rsidR="00087115" w:rsidRPr="008B143B">
        <w:rPr>
          <w:rFonts w:ascii="Book Antiqua" w:hAnsi="Book Antiqua"/>
          <w:sz w:val="24"/>
          <w:szCs w:val="24"/>
          <w:shd w:val="clear" w:color="auto" w:fill="FFFFFF"/>
        </w:rPr>
        <w:t>L</w:t>
      </w:r>
      <w:r w:rsidRPr="008B143B">
        <w:rPr>
          <w:rFonts w:ascii="Book Antiqua" w:hAnsi="Book Antiqua"/>
          <w:sz w:val="24"/>
          <w:szCs w:val="24"/>
          <w:shd w:val="clear" w:color="auto" w:fill="FFFFFF"/>
        </w:rPr>
        <w:t>’art. 7</w:t>
      </w:r>
      <w:r w:rsidR="00087115" w:rsidRPr="008B143B">
        <w:rPr>
          <w:rFonts w:ascii="Book Antiqua" w:hAnsi="Book Antiqua"/>
          <w:sz w:val="24"/>
          <w:szCs w:val="24"/>
          <w:shd w:val="clear" w:color="auto" w:fill="FFFFFF"/>
        </w:rPr>
        <w:t xml:space="preserve"> </w:t>
      </w:r>
      <w:r w:rsidRPr="008B143B">
        <w:rPr>
          <w:rFonts w:ascii="Book Antiqua" w:hAnsi="Book Antiqua"/>
          <w:sz w:val="24"/>
          <w:szCs w:val="24"/>
          <w:shd w:val="clear" w:color="auto" w:fill="FFFFFF"/>
        </w:rPr>
        <w:t xml:space="preserve">stabilisce che il dipendente si debba astenere sia dall’assumere decisioni, che dallo svolgere attività che possano coinvolgere interessi: </w:t>
      </w:r>
    </w:p>
    <w:p w14:paraId="2C0FA472"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dello stesso dipendente;  </w:t>
      </w:r>
    </w:p>
    <w:p w14:paraId="6F247F48"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lastRenderedPageBreak/>
        <w:t xml:space="preserve">di suoi parenti o affini entro il secondo grado, del coniuge o di conviventi; </w:t>
      </w:r>
    </w:p>
    <w:p w14:paraId="6633CD23"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persone con le quali il dipendente abbia “rapporti di frequentazione abituale”; </w:t>
      </w:r>
    </w:p>
    <w:p w14:paraId="6C51ABC7"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soggetti od organizzazioni con cui il dipendente, ovvero il suo coniuge, abbia una causa pendente, ovvero rapporti di “grave inimicizia” o di credito o debito significativi; </w:t>
      </w:r>
    </w:p>
    <w:p w14:paraId="1437D8FF"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soggetti od organizzazioni di cui sia tutore, curatore, procuratore o agente; </w:t>
      </w:r>
    </w:p>
    <w:p w14:paraId="3D8C7119" w14:textId="77777777" w:rsidR="00434A4B" w:rsidRPr="008B143B" w:rsidRDefault="00434A4B" w:rsidP="004E38EB">
      <w:pPr>
        <w:pStyle w:val="Paragrafoelenco"/>
        <w:numPr>
          <w:ilvl w:val="0"/>
          <w:numId w:val="41"/>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di enti, associazioni anche non riconosciute, comitati, società o stabilimenti di cui sia amministratore o gerente o dirigente. </w:t>
      </w:r>
    </w:p>
    <w:p w14:paraId="1332552D" w14:textId="5F0E33BC" w:rsidR="00434A4B" w:rsidRPr="008B143B" w:rsidRDefault="00434A4B" w:rsidP="004E38EB">
      <w:pPr>
        <w:spacing w:before="120" w:after="0" w:line="240" w:lineRule="auto"/>
        <w:jc w:val="both"/>
        <w:rPr>
          <w:rFonts w:ascii="Book Antiqua" w:hAnsi="Book Antiqua"/>
          <w:bCs/>
          <w:sz w:val="24"/>
          <w:szCs w:val="24"/>
          <w:shd w:val="clear" w:color="auto" w:fill="FFFFFF"/>
        </w:rPr>
      </w:pPr>
      <w:r w:rsidRPr="008B143B">
        <w:rPr>
          <w:rFonts w:ascii="Book Antiqua" w:hAnsi="Book Antiqua"/>
          <w:bCs/>
          <w:sz w:val="24"/>
          <w:szCs w:val="24"/>
          <w:shd w:val="clear" w:color="auto" w:fill="FFFFFF"/>
        </w:rPr>
        <w:t>Ogni qual volta si configurino le descritte situazioni di conflitto di interessi, il dipendente è tenuto a darne tempestivamente comunicazione al responsabile dell’ufficio di appartenenza, il quale valuterà, nel caso concreto, l’eventuale sussistenza del contrasto tra l’interesse privato ed il bene pubblico.</w:t>
      </w:r>
    </w:p>
    <w:p w14:paraId="35FD86AF" w14:textId="77777777" w:rsidR="00434A4B" w:rsidRPr="008B143B" w:rsidRDefault="00434A4B" w:rsidP="004E38EB">
      <w:pPr>
        <w:spacing w:before="120" w:after="0" w:line="240" w:lineRule="auto"/>
        <w:jc w:val="both"/>
        <w:rPr>
          <w:rFonts w:ascii="Book Antiqua" w:hAnsi="Book Antiqua"/>
          <w:bCs/>
          <w:sz w:val="24"/>
          <w:szCs w:val="24"/>
          <w:shd w:val="clear" w:color="auto" w:fill="FFFFFF"/>
        </w:rPr>
      </w:pPr>
      <w:r w:rsidRPr="008B143B">
        <w:rPr>
          <w:rFonts w:ascii="Book Antiqua" w:hAnsi="Book Antiqua"/>
          <w:bCs/>
          <w:sz w:val="24"/>
          <w:szCs w:val="24"/>
          <w:shd w:val="clear" w:color="auto" w:fill="FFFFFF"/>
        </w:rPr>
        <w:t xml:space="preserve">All’atto dell’assegnazione all’ufficio, il dipendente pubblico ha il dovere di dichiarare l’insussistenza di situazioni di conflitto di interessi. </w:t>
      </w:r>
    </w:p>
    <w:p w14:paraId="5A24B679"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bCs/>
          <w:sz w:val="24"/>
          <w:szCs w:val="24"/>
          <w:shd w:val="clear" w:color="auto" w:fill="FFFFFF"/>
        </w:rPr>
        <w:t>Deve informare per iscritto il dirigente di tutti i rapporti, diretti o indiretti, di collaborazione con soggetti privati, in qualunque modo retribuiti, che lo stesso abbia in essere o abbia avuto negli ultimi tre anni</w:t>
      </w:r>
      <w:r w:rsidRPr="008B143B">
        <w:rPr>
          <w:rFonts w:ascii="Book Antiqua" w:hAnsi="Book Antiqua"/>
          <w:sz w:val="24"/>
          <w:szCs w:val="24"/>
          <w:shd w:val="clear" w:color="auto" w:fill="FFFFFF"/>
        </w:rPr>
        <w:t xml:space="preserve">. </w:t>
      </w:r>
    </w:p>
    <w:p w14:paraId="4D792410" w14:textId="77777777" w:rsidR="00434A4B" w:rsidRPr="008B143B" w:rsidRDefault="00434A4B" w:rsidP="004E38EB">
      <w:pPr>
        <w:spacing w:before="120" w:after="0" w:line="240" w:lineRule="auto"/>
        <w:jc w:val="both"/>
        <w:rPr>
          <w:rFonts w:ascii="Book Antiqua" w:hAnsi="Book Antiqua"/>
          <w:sz w:val="18"/>
          <w:szCs w:val="18"/>
        </w:rPr>
      </w:pPr>
      <w:r w:rsidRPr="008B143B">
        <w:rPr>
          <w:rFonts w:ascii="Book Antiqua" w:hAnsi="Book Antiqua"/>
          <w:sz w:val="24"/>
          <w:szCs w:val="24"/>
          <w:shd w:val="clear" w:color="auto" w:fill="FFFFFF"/>
        </w:rPr>
        <w:t xml:space="preserve">La suddetta comunicazione deve precisare: </w:t>
      </w:r>
    </w:p>
    <w:p w14:paraId="3B694710" w14:textId="77777777" w:rsidR="00434A4B" w:rsidRPr="008B143B" w:rsidRDefault="00434A4B" w:rsidP="004E38EB">
      <w:pPr>
        <w:pStyle w:val="Paragrafoelenco"/>
        <w:numPr>
          <w:ilvl w:val="0"/>
          <w:numId w:val="33"/>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se il dipendente personalmente, o suoi parenti, o affini entro il secondo grado, il suo coniuge o il convivente abbiano ancora rapporti finanziari con il soggetto con cui ha avuto i predetti rapporti di collaborazione;</w:t>
      </w:r>
    </w:p>
    <w:p w14:paraId="50D81511" w14:textId="77777777" w:rsidR="00434A4B" w:rsidRPr="008B143B" w:rsidRDefault="00434A4B" w:rsidP="004E38EB">
      <w:pPr>
        <w:pStyle w:val="Paragrafoelenco"/>
        <w:numPr>
          <w:ilvl w:val="0"/>
          <w:numId w:val="33"/>
        </w:num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e se tali rapporti siano intercorsi, o intercorrano tuttora, con soggetti che abbiano interessi in attività o decisioni inerenti all'ufficio, limitatamente alle pratiche a lui affidate.</w:t>
      </w:r>
    </w:p>
    <w:p w14:paraId="0CAD085E"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Il dipendente, inoltre, </w:t>
      </w:r>
      <w:r w:rsidRPr="008B143B">
        <w:rPr>
          <w:rFonts w:ascii="Book Antiqua" w:hAnsi="Book Antiqua"/>
          <w:bCs/>
          <w:sz w:val="24"/>
          <w:szCs w:val="24"/>
          <w:shd w:val="clear" w:color="auto" w:fill="FFFFFF"/>
        </w:rPr>
        <w:t>ha l’obbligo di tenere aggiornata l’amministrazione sulla sopravvenienza di eventuali situazioni di conflitto di interessi</w:t>
      </w:r>
      <w:r w:rsidRPr="008B143B">
        <w:rPr>
          <w:rFonts w:ascii="Book Antiqua" w:hAnsi="Book Antiqua"/>
          <w:sz w:val="24"/>
          <w:szCs w:val="24"/>
          <w:shd w:val="clear" w:color="auto" w:fill="FFFFFF"/>
        </w:rPr>
        <w:t>.</w:t>
      </w:r>
    </w:p>
    <w:p w14:paraId="6526B3CC"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Qualora il dipendente si trovi in una situazione di conflitto di interessi, anche solo potenziale, deve segnalarlo tempestivamente al dirigente o al superiore gerarchico o, in assenza di quest’ultimo, all’organo di indirizzo. </w:t>
      </w:r>
    </w:p>
    <w:p w14:paraId="18CC750D" w14:textId="77777777" w:rsidR="00434A4B" w:rsidRPr="008B143B" w:rsidRDefault="00434A4B" w:rsidP="004E38EB">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Questi, esaminate le circostanze, valuteranno se la situazione rilevata realizzi un conflitto di interessi che leda l’imparzialità dell’agire amministrativo. In caso affermativo, ne daranno comunicazione al dipendente. </w:t>
      </w:r>
    </w:p>
    <w:p w14:paraId="1B09396E" w14:textId="758D4A70" w:rsidR="00434A4B" w:rsidRDefault="00434A4B" w:rsidP="00444944">
      <w:pPr>
        <w:spacing w:before="120" w:after="0" w:line="240" w:lineRule="auto"/>
        <w:jc w:val="both"/>
        <w:rPr>
          <w:rFonts w:ascii="Book Antiqua" w:hAnsi="Book Antiqua"/>
          <w:sz w:val="24"/>
          <w:szCs w:val="24"/>
          <w:shd w:val="clear" w:color="auto" w:fill="FFFFFF"/>
        </w:rPr>
      </w:pPr>
      <w:r w:rsidRPr="008B143B">
        <w:rPr>
          <w:rFonts w:ascii="Book Antiqua" w:hAnsi="Book Antiqua"/>
          <w:sz w:val="24"/>
          <w:szCs w:val="24"/>
          <w:shd w:val="clear" w:color="auto" w:fill="FFFFFF"/>
        </w:rPr>
        <w:t xml:space="preserve">La violazione degli obblighi di comunicazione ed astensione integra comportamenti contrari ai doveri d’ufficio e, pertanto, è fonte di responsabilità disciplinare, fatte salve eventuali ulteriori responsabilità </w:t>
      </w:r>
      <w:r w:rsidRPr="008B143B">
        <w:rPr>
          <w:rFonts w:ascii="Book Antiqua" w:hAnsi="Book Antiqua"/>
          <w:sz w:val="24"/>
          <w:szCs w:val="24"/>
          <w:shd w:val="clear" w:color="auto" w:fill="FFFFFF"/>
        </w:rPr>
        <w:lastRenderedPageBreak/>
        <w:t xml:space="preserve">civili, penali, contabili o amministrative. Pertanto, le attività di prevenzione, verifica e applicazione delle sanzioni sono a carico </w:t>
      </w:r>
      <w:r w:rsidR="00444944">
        <w:rPr>
          <w:rFonts w:ascii="Book Antiqua" w:hAnsi="Book Antiqua"/>
          <w:sz w:val="24"/>
          <w:szCs w:val="24"/>
          <w:shd w:val="clear" w:color="auto" w:fill="FFFFFF"/>
        </w:rPr>
        <w:t xml:space="preserve">della singola amministrazione. </w:t>
      </w:r>
    </w:p>
    <w:p w14:paraId="486DAE30" w14:textId="77777777" w:rsidR="00066104" w:rsidRDefault="00066104" w:rsidP="00444944">
      <w:pPr>
        <w:spacing w:before="120" w:after="0" w:line="240" w:lineRule="auto"/>
        <w:jc w:val="both"/>
        <w:rPr>
          <w:rFonts w:ascii="Book Antiqua" w:hAnsi="Book Antiqua"/>
          <w:sz w:val="24"/>
          <w:szCs w:val="24"/>
          <w:shd w:val="clear" w:color="auto" w:fill="FFFFFF"/>
        </w:rPr>
      </w:pPr>
    </w:p>
    <w:p w14:paraId="3B29456E" w14:textId="57893450" w:rsidR="00444944" w:rsidRPr="00066104" w:rsidRDefault="00066104" w:rsidP="00066104">
      <w:pPr>
        <w:pStyle w:val="Corpotesto"/>
        <w:spacing w:before="120"/>
        <w:jc w:val="both"/>
        <w:rPr>
          <w:rFonts w:ascii="Book Antiqua" w:hAnsi="Book Antiqua" w:cs="Calibri"/>
          <w:b/>
          <w:bCs/>
          <w:sz w:val="24"/>
        </w:rPr>
      </w:pPr>
      <w:r>
        <w:rPr>
          <w:rFonts w:ascii="Book Antiqua" w:hAnsi="Book Antiqua" w:cs="Calibri"/>
          <w:b/>
          <w:bCs/>
          <w:sz w:val="24"/>
        </w:rPr>
        <w:t xml:space="preserve">MISURA: </w:t>
      </w:r>
    </w:p>
    <w:p w14:paraId="4BECE662" w14:textId="4BE6D8C7" w:rsidR="00434A4B" w:rsidRPr="00AD3929" w:rsidRDefault="00434A4B" w:rsidP="004E38EB">
      <w:pPr>
        <w:pStyle w:val="Corpotesto"/>
        <w:spacing w:before="120"/>
        <w:jc w:val="both"/>
        <w:rPr>
          <w:rFonts w:ascii="Book Antiqua" w:hAnsi="Book Antiqua" w:cs="Calibri"/>
          <w:bCs/>
          <w:sz w:val="24"/>
        </w:rPr>
      </w:pPr>
      <w:r w:rsidRPr="00AD3929">
        <w:rPr>
          <w:rFonts w:ascii="Book Antiqua" w:hAnsi="Book Antiqua" w:cs="Calibri"/>
          <w:bCs/>
          <w:sz w:val="24"/>
        </w:rPr>
        <w:t xml:space="preserve">L’ente applica con puntualità la </w:t>
      </w:r>
      <w:r w:rsidR="00EE4ECF" w:rsidRPr="00AD3929">
        <w:rPr>
          <w:rFonts w:ascii="Book Antiqua" w:hAnsi="Book Antiqua" w:cs="Calibri"/>
          <w:bCs/>
          <w:sz w:val="24"/>
        </w:rPr>
        <w:t xml:space="preserve">già </w:t>
      </w:r>
      <w:r w:rsidRPr="00AD3929">
        <w:rPr>
          <w:rFonts w:ascii="Book Antiqua" w:hAnsi="Book Antiqua" w:cs="Calibri"/>
          <w:bCs/>
          <w:sz w:val="24"/>
        </w:rPr>
        <w:t xml:space="preserve">esaustiva e dettagliata disciplina di cui agli artt. 53 del d.lgs. 165/2001 e 60 del DPR 3/1957.  </w:t>
      </w:r>
    </w:p>
    <w:p w14:paraId="2DF07C43" w14:textId="4D0681FC" w:rsidR="00434A4B" w:rsidRPr="00EE4ECF" w:rsidRDefault="00312865" w:rsidP="004E38EB">
      <w:pPr>
        <w:pStyle w:val="Corpotesto"/>
        <w:spacing w:before="120"/>
        <w:jc w:val="both"/>
        <w:rPr>
          <w:rFonts w:ascii="Book Antiqua" w:hAnsi="Book Antiqua" w:cs="Calibri"/>
          <w:sz w:val="24"/>
          <w:shd w:val="clear" w:color="auto" w:fill="FFFFFF"/>
        </w:rPr>
      </w:pPr>
      <w:r w:rsidRPr="00AD3929">
        <w:rPr>
          <w:rFonts w:ascii="Book Antiqua" w:hAnsi="Book Antiqua" w:cs="Calibri"/>
          <w:sz w:val="24"/>
          <w:shd w:val="clear" w:color="auto" w:fill="FFFFFF"/>
        </w:rPr>
        <w:t>A</w:t>
      </w:r>
      <w:r w:rsidR="00434A4B" w:rsidRPr="00AD3929">
        <w:rPr>
          <w:rFonts w:ascii="Book Antiqua" w:hAnsi="Book Antiqua" w:cs="Calibri"/>
          <w:sz w:val="24"/>
          <w:shd w:val="clear" w:color="auto" w:fill="FFFFFF"/>
        </w:rPr>
        <w:t>llo scopo di monitorare e rilevare eventuali situazioni di conflitto di interesse, anche solo potenziale, il RPCT aggiorna periodicamente le dichiarazioni rese dai dipendenti.</w:t>
      </w:r>
      <w:r w:rsidR="00434A4B" w:rsidRPr="00EE4ECF">
        <w:rPr>
          <w:rFonts w:ascii="Book Antiqua" w:hAnsi="Book Antiqua" w:cs="Calibri"/>
          <w:sz w:val="24"/>
          <w:shd w:val="clear" w:color="auto" w:fill="FFFFFF"/>
        </w:rPr>
        <w:t xml:space="preserve"> </w:t>
      </w:r>
    </w:p>
    <w:p w14:paraId="76750A97" w14:textId="47C83C06" w:rsidR="00434A4B" w:rsidRPr="00E449A2" w:rsidRDefault="00312865" w:rsidP="004E38EB">
      <w:pPr>
        <w:pStyle w:val="Corpotesto"/>
        <w:spacing w:before="120"/>
        <w:jc w:val="both"/>
        <w:rPr>
          <w:rFonts w:ascii="Book Antiqua" w:hAnsi="Book Antiqua" w:cs="Calibri"/>
          <w:bCs/>
          <w:sz w:val="24"/>
        </w:rPr>
      </w:pPr>
      <w:r w:rsidRPr="00E449A2">
        <w:rPr>
          <w:rFonts w:ascii="Book Antiqua" w:hAnsi="Book Antiqua" w:cs="Calibri"/>
          <w:sz w:val="24"/>
          <w:shd w:val="clear" w:color="auto" w:fill="FFFFFF"/>
        </w:rPr>
        <w:t xml:space="preserve">PROGRAMMAZIONE: </w:t>
      </w:r>
      <w:r w:rsidR="00434A4B" w:rsidRPr="00E449A2">
        <w:rPr>
          <w:rFonts w:ascii="Book Antiqua" w:hAnsi="Book Antiqua" w:cs="Calibri"/>
          <w:sz w:val="24"/>
          <w:shd w:val="clear" w:color="auto" w:fill="FFFFFF"/>
        </w:rPr>
        <w:t xml:space="preserve">misura </w:t>
      </w:r>
      <w:r w:rsidRPr="00E449A2">
        <w:rPr>
          <w:rFonts w:ascii="Book Antiqua" w:hAnsi="Book Antiqua" w:cs="Calibri"/>
          <w:sz w:val="24"/>
          <w:shd w:val="clear" w:color="auto" w:fill="FFFFFF"/>
        </w:rPr>
        <w:t xml:space="preserve">con periodicità annuale </w:t>
      </w:r>
    </w:p>
    <w:p w14:paraId="255764DE" w14:textId="2B14FCA6" w:rsidR="00434A4B" w:rsidRPr="008B143B" w:rsidRDefault="00434A4B"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1941BD80" w14:textId="42E6D386" w:rsidR="0034591A" w:rsidRPr="008B143B" w:rsidRDefault="0034591A"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84" w:name="_Toc130544991"/>
      <w:proofErr w:type="spellStart"/>
      <w:r w:rsidRPr="008B143B">
        <w:rPr>
          <w:rFonts w:ascii="Book Antiqua" w:hAnsi="Book Antiqua" w:cs="Calibri"/>
          <w:sz w:val="24"/>
          <w:szCs w:val="24"/>
        </w:rPr>
        <w:t>Inconferibilità</w:t>
      </w:r>
      <w:proofErr w:type="spellEnd"/>
      <w:r w:rsidRPr="008B143B">
        <w:rPr>
          <w:rFonts w:ascii="Book Antiqua" w:hAnsi="Book Antiqua" w:cs="Calibri"/>
          <w:sz w:val="24"/>
          <w:szCs w:val="24"/>
        </w:rPr>
        <w:t xml:space="preserve"> e incompatibilità degli incarichi dirigenziali</w:t>
      </w:r>
      <w:bookmarkEnd w:id="84"/>
    </w:p>
    <w:p w14:paraId="4B727973" w14:textId="77777777"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Si provvede a acquisire, conservare e verifica le dichiarazioni rese ai sensi dell’art. 20 del d.lgs. n. 39/2013. Inoltre, si effettua il monitoraggio delle singole posizioni soggettive, rivolgendo particolare attenzione alle situazioni di </w:t>
      </w:r>
      <w:proofErr w:type="spellStart"/>
      <w:r w:rsidRPr="008B143B">
        <w:rPr>
          <w:rFonts w:ascii="Book Antiqua" w:hAnsi="Book Antiqua" w:cs="Calibri"/>
          <w:bCs/>
          <w:sz w:val="24"/>
        </w:rPr>
        <w:t>inconferibilità</w:t>
      </w:r>
      <w:proofErr w:type="spellEnd"/>
      <w:r w:rsidRPr="008B143B">
        <w:rPr>
          <w:rFonts w:ascii="Book Antiqua" w:hAnsi="Book Antiqua" w:cs="Calibri"/>
          <w:bCs/>
          <w:sz w:val="24"/>
        </w:rPr>
        <w:t xml:space="preserve"> legate alle condanne per reati contro la pubblica amministrazione. </w:t>
      </w:r>
    </w:p>
    <w:p w14:paraId="2AA0C2AD" w14:textId="3AAE2D91"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La procedura di conferimento degli incarichi prevede:</w:t>
      </w:r>
    </w:p>
    <w:p w14:paraId="74591F6A" w14:textId="55637578"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 preventiva acquisizione della dichiarazione di insussistenza di cause di </w:t>
      </w:r>
      <w:proofErr w:type="spellStart"/>
      <w:r w:rsidRPr="008B143B">
        <w:rPr>
          <w:rFonts w:ascii="Book Antiqua" w:hAnsi="Book Antiqua" w:cs="Calibri"/>
          <w:bCs/>
          <w:sz w:val="24"/>
        </w:rPr>
        <w:t>inconferibilità</w:t>
      </w:r>
      <w:proofErr w:type="spellEnd"/>
      <w:r w:rsidRPr="008B143B">
        <w:rPr>
          <w:rFonts w:ascii="Book Antiqua" w:hAnsi="Book Antiqua" w:cs="Calibri"/>
          <w:bCs/>
          <w:sz w:val="24"/>
        </w:rPr>
        <w:t xml:space="preserve"> o incompatibilità da parte del destinatario dell’incarico; </w:t>
      </w:r>
    </w:p>
    <w:p w14:paraId="1A172B08" w14:textId="26914138"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 successiva verifica annuale della suddetta dichiarazione;  </w:t>
      </w:r>
    </w:p>
    <w:p w14:paraId="54516404" w14:textId="77777777" w:rsidR="0034591A"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il conferimento dell’incarico solo all’esito positivo della verifica (ovvero assenza di motivi ostativi al conferimento stesso); </w:t>
      </w:r>
    </w:p>
    <w:p w14:paraId="5F2D3522" w14:textId="2681BB20" w:rsidR="0034591A" w:rsidRDefault="0034591A" w:rsidP="00EE4ECF">
      <w:pPr>
        <w:pStyle w:val="Corpotesto"/>
        <w:spacing w:before="120"/>
        <w:jc w:val="both"/>
        <w:rPr>
          <w:rFonts w:ascii="Book Antiqua" w:hAnsi="Book Antiqua" w:cs="Calibri"/>
          <w:bCs/>
          <w:sz w:val="24"/>
        </w:rPr>
      </w:pPr>
      <w:r w:rsidRPr="008B143B">
        <w:rPr>
          <w:rFonts w:ascii="Book Antiqua" w:hAnsi="Book Antiqua" w:cs="Calibri"/>
          <w:bCs/>
          <w:sz w:val="24"/>
        </w:rPr>
        <w:t xml:space="preserve">la pubblicazione contestuale dell’atto di conferimento dell’incarico, ove necessario ai sensi dell’art. 14 del d.lgs. 33/2013, e della dichiarazione di insussistenza di cause di </w:t>
      </w:r>
      <w:proofErr w:type="spellStart"/>
      <w:r w:rsidRPr="008B143B">
        <w:rPr>
          <w:rFonts w:ascii="Book Antiqua" w:hAnsi="Book Antiqua" w:cs="Calibri"/>
          <w:bCs/>
          <w:sz w:val="24"/>
        </w:rPr>
        <w:t>inconferibilità</w:t>
      </w:r>
      <w:proofErr w:type="spellEnd"/>
      <w:r w:rsidRPr="008B143B">
        <w:rPr>
          <w:rFonts w:ascii="Book Antiqua" w:hAnsi="Book Antiqua" w:cs="Calibri"/>
          <w:bCs/>
          <w:sz w:val="24"/>
        </w:rPr>
        <w:t xml:space="preserve"> e incompatibilità, ai sensi dell’art. </w:t>
      </w:r>
      <w:r w:rsidR="00EE4ECF">
        <w:rPr>
          <w:rFonts w:ascii="Book Antiqua" w:hAnsi="Book Antiqua" w:cs="Calibri"/>
          <w:bCs/>
          <w:sz w:val="24"/>
        </w:rPr>
        <w:t xml:space="preserve">20, co. 3, del d.lgs. 39/2013. </w:t>
      </w:r>
    </w:p>
    <w:p w14:paraId="4CB634F7" w14:textId="77777777" w:rsidR="00371ED6" w:rsidRDefault="00371ED6" w:rsidP="00EE4ECF">
      <w:pPr>
        <w:pStyle w:val="Corpotesto"/>
        <w:spacing w:before="120"/>
        <w:jc w:val="both"/>
        <w:rPr>
          <w:rFonts w:ascii="Book Antiqua" w:hAnsi="Book Antiqua" w:cs="Calibri"/>
          <w:bCs/>
          <w:sz w:val="24"/>
        </w:rPr>
      </w:pPr>
    </w:p>
    <w:p w14:paraId="6CE00276" w14:textId="529BF273" w:rsidR="00371ED6" w:rsidRPr="00371ED6" w:rsidRDefault="00371ED6" w:rsidP="00EE4ECF">
      <w:pPr>
        <w:pStyle w:val="Corpotesto"/>
        <w:spacing w:before="120"/>
        <w:jc w:val="both"/>
        <w:rPr>
          <w:rFonts w:ascii="Book Antiqua" w:hAnsi="Book Antiqua" w:cs="Calibri"/>
          <w:b/>
          <w:sz w:val="24"/>
        </w:rPr>
      </w:pPr>
      <w:r w:rsidRPr="00371ED6">
        <w:rPr>
          <w:rFonts w:ascii="Book Antiqua" w:hAnsi="Book Antiqua" w:cs="Calibri"/>
          <w:b/>
          <w:sz w:val="24"/>
        </w:rPr>
        <w:t>MISURA:</w:t>
      </w:r>
    </w:p>
    <w:p w14:paraId="030967F0" w14:textId="2D28E4F9" w:rsidR="0034591A" w:rsidRPr="00AD3929" w:rsidRDefault="0034591A" w:rsidP="004E38EB">
      <w:pPr>
        <w:pStyle w:val="Corpotesto"/>
        <w:spacing w:before="120"/>
        <w:jc w:val="both"/>
        <w:rPr>
          <w:rFonts w:ascii="Book Antiqua" w:hAnsi="Book Antiqua" w:cs="Calibri"/>
          <w:bCs/>
          <w:sz w:val="24"/>
        </w:rPr>
      </w:pPr>
      <w:r w:rsidRPr="00AD3929">
        <w:rPr>
          <w:rFonts w:ascii="Book Antiqua" w:hAnsi="Book Antiqua" w:cs="Calibri"/>
          <w:bCs/>
          <w:sz w:val="24"/>
        </w:rPr>
        <w:t xml:space="preserve">L’ente, con riferimento a dirigenti e funzionari, applica puntualmente la disciplina degli artt. 50, comma 10, 107 e 109 del TUEL e degli artt. 13 – 27 del d.lgs. 165/2001 e </w:t>
      </w:r>
      <w:proofErr w:type="spellStart"/>
      <w:r w:rsidRPr="00AD3929">
        <w:rPr>
          <w:rFonts w:ascii="Book Antiqua" w:hAnsi="Book Antiqua" w:cs="Calibri"/>
          <w:bCs/>
          <w:sz w:val="24"/>
        </w:rPr>
        <w:t>smi</w:t>
      </w:r>
      <w:proofErr w:type="spellEnd"/>
      <w:r w:rsidRPr="00AD3929">
        <w:rPr>
          <w:rFonts w:ascii="Book Antiqua" w:hAnsi="Book Antiqua" w:cs="Calibri"/>
          <w:bCs/>
          <w:sz w:val="24"/>
        </w:rPr>
        <w:t xml:space="preserve">.  </w:t>
      </w:r>
    </w:p>
    <w:p w14:paraId="1AE525C7" w14:textId="77777777" w:rsidR="0034591A" w:rsidRPr="00EE4ECF" w:rsidRDefault="0034591A" w:rsidP="004E38EB">
      <w:pPr>
        <w:pStyle w:val="Corpotesto"/>
        <w:spacing w:before="120"/>
        <w:jc w:val="both"/>
        <w:rPr>
          <w:rFonts w:ascii="Book Antiqua" w:hAnsi="Book Antiqua" w:cs="Calibri"/>
          <w:bCs/>
          <w:sz w:val="24"/>
        </w:rPr>
      </w:pPr>
      <w:r w:rsidRPr="00AD3929">
        <w:rPr>
          <w:rFonts w:ascii="Book Antiqua" w:hAnsi="Book Antiqua" w:cs="Calibri"/>
          <w:bCs/>
          <w:sz w:val="24"/>
        </w:rPr>
        <w:t xml:space="preserve">L’ente applica puntualmente le disposizioni del d.lgs. 39/2013 ed in particolare l'art. 20 rubricato: </w:t>
      </w:r>
      <w:r w:rsidRPr="00AD3929">
        <w:rPr>
          <w:rFonts w:ascii="Book Antiqua" w:hAnsi="Book Antiqua" w:cs="Calibri"/>
          <w:bCs/>
          <w:i/>
          <w:sz w:val="24"/>
        </w:rPr>
        <w:t xml:space="preserve">dichiarazione sulla insussistenza di cause di </w:t>
      </w:r>
      <w:proofErr w:type="spellStart"/>
      <w:r w:rsidRPr="00AD3929">
        <w:rPr>
          <w:rFonts w:ascii="Book Antiqua" w:hAnsi="Book Antiqua" w:cs="Calibri"/>
          <w:bCs/>
          <w:i/>
          <w:sz w:val="24"/>
        </w:rPr>
        <w:t>inconferibilità</w:t>
      </w:r>
      <w:proofErr w:type="spellEnd"/>
      <w:r w:rsidRPr="00AD3929">
        <w:rPr>
          <w:rFonts w:ascii="Book Antiqua" w:hAnsi="Book Antiqua" w:cs="Calibri"/>
          <w:bCs/>
          <w:i/>
          <w:sz w:val="24"/>
        </w:rPr>
        <w:t xml:space="preserve"> o incompatibilità</w:t>
      </w:r>
      <w:r w:rsidRPr="00AD3929">
        <w:rPr>
          <w:rFonts w:ascii="Book Antiqua" w:hAnsi="Book Antiqua" w:cs="Calibri"/>
          <w:bCs/>
          <w:sz w:val="24"/>
        </w:rPr>
        <w:t>.</w:t>
      </w:r>
    </w:p>
    <w:p w14:paraId="6598E278" w14:textId="77777777" w:rsidR="00F16023" w:rsidRDefault="00F16023" w:rsidP="004E38EB">
      <w:pPr>
        <w:pStyle w:val="Corpotesto"/>
        <w:spacing w:before="120"/>
        <w:jc w:val="both"/>
        <w:rPr>
          <w:rFonts w:ascii="Book Antiqua" w:hAnsi="Book Antiqua" w:cs="Calibri"/>
          <w:color w:val="FF0000"/>
          <w:sz w:val="24"/>
          <w:highlight w:val="yellow"/>
          <w:shd w:val="clear" w:color="auto" w:fill="FFFFFF"/>
        </w:rPr>
      </w:pPr>
    </w:p>
    <w:p w14:paraId="43550BBF" w14:textId="5AE242EE" w:rsidR="0034591A" w:rsidRPr="00F16023" w:rsidRDefault="0034591A" w:rsidP="004E38EB">
      <w:pPr>
        <w:pStyle w:val="Corpotesto"/>
        <w:spacing w:before="120"/>
        <w:jc w:val="both"/>
        <w:rPr>
          <w:rFonts w:ascii="Book Antiqua" w:hAnsi="Book Antiqua" w:cs="Calibri"/>
          <w:sz w:val="24"/>
          <w:shd w:val="clear" w:color="auto" w:fill="FFFFFF"/>
        </w:rPr>
      </w:pPr>
      <w:r w:rsidRPr="00F16023">
        <w:rPr>
          <w:rFonts w:ascii="Book Antiqua" w:hAnsi="Book Antiqua" w:cs="Calibri"/>
          <w:sz w:val="24"/>
          <w:shd w:val="clear" w:color="auto" w:fill="FFFFFF"/>
        </w:rPr>
        <w:t xml:space="preserve">PROGRAMMAZIONE: misura con periodicità annuale </w:t>
      </w:r>
    </w:p>
    <w:p w14:paraId="1D37EFCB" w14:textId="3534F401" w:rsidR="0034591A" w:rsidRDefault="0034591A" w:rsidP="004E38EB">
      <w:pPr>
        <w:pStyle w:val="Corpotesto"/>
        <w:spacing w:before="120"/>
        <w:jc w:val="both"/>
        <w:rPr>
          <w:rFonts w:ascii="Book Antiqua" w:hAnsi="Book Antiqua" w:cs="Calibri"/>
          <w:color w:val="000000" w:themeColor="text1"/>
          <w:sz w:val="24"/>
        </w:rPr>
      </w:pPr>
    </w:p>
    <w:p w14:paraId="4B819F1B" w14:textId="77777777" w:rsidR="00F16023" w:rsidRPr="008B143B" w:rsidRDefault="00F16023" w:rsidP="004E38EB">
      <w:pPr>
        <w:pStyle w:val="Corpotesto"/>
        <w:spacing w:before="120"/>
        <w:jc w:val="both"/>
        <w:rPr>
          <w:rFonts w:ascii="Book Antiqua" w:hAnsi="Book Antiqua" w:cs="Calibri"/>
          <w:color w:val="000000" w:themeColor="text1"/>
          <w:sz w:val="24"/>
        </w:rPr>
      </w:pPr>
    </w:p>
    <w:p w14:paraId="616ABEAA" w14:textId="133BB421" w:rsidR="00312865" w:rsidRPr="008B143B" w:rsidRDefault="00312865"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85" w:name="_Toc97543247"/>
      <w:bookmarkStart w:id="86" w:name="_Toc130544992"/>
      <w:bookmarkStart w:id="87" w:name="_Toc87523823"/>
      <w:r w:rsidRPr="008B143B">
        <w:rPr>
          <w:rFonts w:ascii="Book Antiqua" w:hAnsi="Book Antiqua" w:cs="Calibri"/>
          <w:sz w:val="24"/>
          <w:szCs w:val="24"/>
        </w:rPr>
        <w:t>Regole per la formazione delle commissioni e per l’assegnazione degli uffici</w:t>
      </w:r>
      <w:bookmarkEnd w:id="85"/>
      <w:bookmarkEnd w:id="86"/>
      <w:r w:rsidRPr="008B143B">
        <w:rPr>
          <w:rFonts w:ascii="Book Antiqua" w:hAnsi="Book Antiqua" w:cs="Calibri"/>
          <w:sz w:val="24"/>
          <w:szCs w:val="24"/>
        </w:rPr>
        <w:t xml:space="preserve"> </w:t>
      </w:r>
      <w:bookmarkEnd w:id="87"/>
      <w:r w:rsidRPr="008B143B">
        <w:rPr>
          <w:rFonts w:ascii="Book Antiqua" w:hAnsi="Book Antiqua" w:cs="Calibri"/>
          <w:sz w:val="24"/>
          <w:szCs w:val="24"/>
        </w:rPr>
        <w:t xml:space="preserve">  </w:t>
      </w:r>
    </w:p>
    <w:p w14:paraId="183B04D4" w14:textId="18932DEB" w:rsidR="00312865" w:rsidRPr="008B143B" w:rsidRDefault="0034591A" w:rsidP="004E38EB">
      <w:pPr>
        <w:pStyle w:val="Corpotesto"/>
        <w:spacing w:before="120"/>
        <w:jc w:val="both"/>
        <w:rPr>
          <w:rFonts w:ascii="Book Antiqua" w:hAnsi="Book Antiqua" w:cs="Calibri"/>
          <w:bCs/>
          <w:sz w:val="24"/>
        </w:rPr>
      </w:pPr>
      <w:r w:rsidRPr="008B143B">
        <w:rPr>
          <w:rFonts w:ascii="Book Antiqua" w:hAnsi="Book Antiqua" w:cs="Calibri"/>
          <w:bCs/>
          <w:sz w:val="24"/>
        </w:rPr>
        <w:t>Secondo l’</w:t>
      </w:r>
      <w:r w:rsidR="00312865" w:rsidRPr="008B143B">
        <w:rPr>
          <w:rFonts w:ascii="Book Antiqua" w:hAnsi="Book Antiqua" w:cs="Calibri"/>
          <w:bCs/>
          <w:sz w:val="24"/>
        </w:rPr>
        <w:t>art. 35-</w:t>
      </w:r>
      <w:r w:rsidR="00312865" w:rsidRPr="008B143B">
        <w:rPr>
          <w:rFonts w:ascii="Book Antiqua" w:hAnsi="Book Antiqua" w:cs="Calibri"/>
          <w:bCs/>
          <w:i/>
          <w:iCs/>
          <w:sz w:val="24"/>
        </w:rPr>
        <w:t>bis</w:t>
      </w:r>
      <w:r w:rsidRPr="008B143B">
        <w:rPr>
          <w:rFonts w:ascii="Book Antiqua" w:hAnsi="Book Antiqua" w:cs="Calibri"/>
          <w:bCs/>
          <w:i/>
          <w:iCs/>
          <w:sz w:val="24"/>
        </w:rPr>
        <w:t>,</w:t>
      </w:r>
      <w:r w:rsidR="00312865" w:rsidRPr="008B143B">
        <w:rPr>
          <w:rFonts w:ascii="Book Antiqua" w:hAnsi="Book Antiqua" w:cs="Calibri"/>
          <w:bCs/>
          <w:sz w:val="24"/>
        </w:rPr>
        <w:t xml:space="preserve"> del d.lgs. 165/2001</w:t>
      </w:r>
      <w:r w:rsidR="00B23F1D" w:rsidRPr="008B143B">
        <w:rPr>
          <w:rFonts w:ascii="Book Antiqua" w:hAnsi="Book Antiqua" w:cs="Calibri"/>
          <w:bCs/>
          <w:sz w:val="24"/>
        </w:rPr>
        <w:t xml:space="preserve"> e </w:t>
      </w:r>
      <w:proofErr w:type="spellStart"/>
      <w:r w:rsidR="00B23F1D" w:rsidRPr="008B143B">
        <w:rPr>
          <w:rFonts w:ascii="Book Antiqua" w:hAnsi="Book Antiqua" w:cs="Calibri"/>
          <w:bCs/>
          <w:sz w:val="24"/>
        </w:rPr>
        <w:t>smi</w:t>
      </w:r>
      <w:proofErr w:type="spellEnd"/>
      <w:r w:rsidRPr="008B143B">
        <w:rPr>
          <w:rFonts w:ascii="Book Antiqua" w:hAnsi="Book Antiqua" w:cs="Calibri"/>
          <w:bCs/>
          <w:sz w:val="24"/>
        </w:rPr>
        <w:t>, c</w:t>
      </w:r>
      <w:r w:rsidR="00312865" w:rsidRPr="008B143B">
        <w:rPr>
          <w:rFonts w:ascii="Book Antiqua" w:hAnsi="Book Antiqua" w:cs="Calibri"/>
          <w:bCs/>
          <w:iCs/>
          <w:sz w:val="24"/>
        </w:rPr>
        <w:t>oloro che siano stati condannati, anche con sentenza non passata in giudicato, per i reati previsti nel Capo I del Titolo II del libro secondo del Codice penale:</w:t>
      </w:r>
    </w:p>
    <w:p w14:paraId="2B34FB8E" w14:textId="77777777" w:rsidR="00312865" w:rsidRPr="008B143B" w:rsidRDefault="00312865" w:rsidP="004E38EB">
      <w:pPr>
        <w:pStyle w:val="Corpotesto"/>
        <w:numPr>
          <w:ilvl w:val="0"/>
          <w:numId w:val="35"/>
        </w:numPr>
        <w:spacing w:before="120"/>
        <w:jc w:val="both"/>
        <w:rPr>
          <w:rFonts w:ascii="Book Antiqua" w:hAnsi="Book Antiqua" w:cs="Calibri"/>
          <w:bCs/>
          <w:iCs/>
          <w:sz w:val="24"/>
        </w:rPr>
      </w:pPr>
      <w:r w:rsidRPr="008B143B">
        <w:rPr>
          <w:rFonts w:ascii="Book Antiqua" w:hAnsi="Book Antiqua" w:cs="Calibri"/>
          <w:bCs/>
          <w:iCs/>
          <w:sz w:val="24"/>
        </w:rPr>
        <w:t>non possano fare parte, anche con compiti di segreteria, di commissioni per l'accesso o la selezione a pubblici impieghi;</w:t>
      </w:r>
    </w:p>
    <w:p w14:paraId="2AA33574" w14:textId="77777777" w:rsidR="00312865" w:rsidRPr="008B143B" w:rsidRDefault="00312865" w:rsidP="004E38EB">
      <w:pPr>
        <w:pStyle w:val="Corpotesto"/>
        <w:numPr>
          <w:ilvl w:val="0"/>
          <w:numId w:val="35"/>
        </w:numPr>
        <w:spacing w:before="120"/>
        <w:jc w:val="both"/>
        <w:rPr>
          <w:rFonts w:ascii="Book Antiqua" w:hAnsi="Book Antiqua" w:cs="Calibri"/>
          <w:bCs/>
          <w:iCs/>
          <w:sz w:val="24"/>
        </w:rPr>
      </w:pPr>
      <w:r w:rsidRPr="008B143B">
        <w:rPr>
          <w:rFonts w:ascii="Book Antiqua" w:hAnsi="Book Antiqua" w:cs="Calibri"/>
          <w:bCs/>
          <w:iCs/>
          <w:sz w:val="24"/>
        </w:rPr>
        <w:t xml:space="preserve">non possano essere assegnati, anche con funzioni direttive, agli uffici preposti alla gestione delle risorse finanziarie, all'acquisizione di beni, servizi e forniture, </w:t>
      </w:r>
    </w:p>
    <w:p w14:paraId="524665D3" w14:textId="77777777" w:rsidR="00312865" w:rsidRPr="008B143B" w:rsidRDefault="00312865" w:rsidP="004E38EB">
      <w:pPr>
        <w:pStyle w:val="Corpotesto"/>
        <w:numPr>
          <w:ilvl w:val="0"/>
          <w:numId w:val="35"/>
        </w:numPr>
        <w:spacing w:before="120"/>
        <w:jc w:val="both"/>
        <w:rPr>
          <w:rFonts w:ascii="Book Antiqua" w:hAnsi="Book Antiqua" w:cs="Calibri"/>
          <w:bCs/>
          <w:iCs/>
          <w:sz w:val="24"/>
        </w:rPr>
      </w:pPr>
      <w:r w:rsidRPr="008B143B">
        <w:rPr>
          <w:rFonts w:ascii="Book Antiqua" w:hAnsi="Book Antiqua" w:cs="Calibri"/>
          <w:bCs/>
          <w:iCs/>
          <w:sz w:val="24"/>
        </w:rPr>
        <w:t>non possano essere assegnati, anche con funzioni direttive, agli uffici preposti alla concessione o all'erogazione di sovvenzioni, contributi, sussidi, ausili finanziari o attribuzioni di vantaggi economici a soggetti pubblici e privati;</w:t>
      </w:r>
    </w:p>
    <w:p w14:paraId="71BD42D0" w14:textId="77777777" w:rsidR="00312865" w:rsidRPr="008B143B" w:rsidRDefault="00312865" w:rsidP="004E38EB">
      <w:pPr>
        <w:pStyle w:val="Corpotesto"/>
        <w:numPr>
          <w:ilvl w:val="0"/>
          <w:numId w:val="35"/>
        </w:numPr>
        <w:spacing w:before="120"/>
        <w:jc w:val="both"/>
        <w:rPr>
          <w:rFonts w:ascii="Book Antiqua" w:hAnsi="Book Antiqua" w:cs="Calibri"/>
          <w:bCs/>
          <w:iCs/>
          <w:sz w:val="24"/>
        </w:rPr>
      </w:pPr>
      <w:r w:rsidRPr="008B143B">
        <w:rPr>
          <w:rFonts w:ascii="Book Antiqua" w:hAnsi="Book Antiqua" w:cs="Calibri"/>
          <w:bCs/>
          <w:iCs/>
          <w:sz w:val="24"/>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14:paraId="6E9D30F1" w14:textId="0286AB82" w:rsidR="00312865" w:rsidRPr="00BA7F6F" w:rsidRDefault="00312865" w:rsidP="00BA7F6F">
      <w:pPr>
        <w:pStyle w:val="Corpotesto"/>
        <w:spacing w:before="120"/>
        <w:jc w:val="both"/>
        <w:rPr>
          <w:rFonts w:ascii="Book Antiqua" w:hAnsi="Book Antiqua" w:cs="Calibri"/>
          <w:bCs/>
          <w:sz w:val="24"/>
        </w:rPr>
      </w:pPr>
      <w:r w:rsidRPr="00AD3929">
        <w:rPr>
          <w:rFonts w:ascii="Book Antiqua" w:hAnsi="Book Antiqua" w:cs="Calibri"/>
          <w:bCs/>
          <w:sz w:val="24"/>
        </w:rPr>
        <w:t xml:space="preserve">Le modalità di conferimento degli incarichi di posizione organizzativa sono definite </w:t>
      </w:r>
      <w:r w:rsidR="001A5CD1" w:rsidRPr="00AD3929">
        <w:rPr>
          <w:rFonts w:ascii="Book Antiqua" w:hAnsi="Book Antiqua" w:cs="Calibri"/>
          <w:bCs/>
          <w:sz w:val="24"/>
        </w:rPr>
        <w:t xml:space="preserve">dalla </w:t>
      </w:r>
      <w:r w:rsidR="00BA7F6F" w:rsidRPr="00AD3929">
        <w:rPr>
          <w:rFonts w:ascii="Book Antiqua" w:hAnsi="Book Antiqua" w:cs="Calibri"/>
          <w:bCs/>
          <w:sz w:val="24"/>
        </w:rPr>
        <w:t>deliberazione della G</w:t>
      </w:r>
      <w:r w:rsidR="00B318F8" w:rsidRPr="00AD3929">
        <w:rPr>
          <w:rFonts w:ascii="Book Antiqua" w:hAnsi="Book Antiqua" w:cs="Calibri"/>
          <w:bCs/>
          <w:sz w:val="24"/>
        </w:rPr>
        <w:t xml:space="preserve">iunta comunale n. </w:t>
      </w:r>
      <w:r w:rsidR="00AD3929" w:rsidRPr="00AD3929">
        <w:rPr>
          <w:rFonts w:ascii="Book Antiqua" w:hAnsi="Book Antiqua" w:cs="Calibri"/>
          <w:bCs/>
          <w:sz w:val="24"/>
        </w:rPr>
        <w:t>61</w:t>
      </w:r>
      <w:r w:rsidR="00BA7F6F" w:rsidRPr="00AD3929">
        <w:rPr>
          <w:rFonts w:ascii="Book Antiqua" w:hAnsi="Book Antiqua" w:cs="Calibri"/>
          <w:bCs/>
          <w:sz w:val="24"/>
        </w:rPr>
        <w:t xml:space="preserve"> del </w:t>
      </w:r>
      <w:r w:rsidR="00AD3929" w:rsidRPr="00AD3929">
        <w:rPr>
          <w:rFonts w:ascii="Book Antiqua" w:hAnsi="Book Antiqua" w:cs="Calibri"/>
          <w:bCs/>
          <w:sz w:val="24"/>
        </w:rPr>
        <w:t>02.05.2019</w:t>
      </w:r>
      <w:r w:rsidR="00BA7F6F" w:rsidRPr="00AD3929">
        <w:rPr>
          <w:rFonts w:ascii="Book Antiqua" w:hAnsi="Book Antiqua" w:cs="Calibri"/>
          <w:bCs/>
          <w:sz w:val="24"/>
        </w:rPr>
        <w:t>, avente per oggetto: “DISCIPLINA</w:t>
      </w:r>
      <w:r w:rsidR="00AD3929" w:rsidRPr="00AD3929">
        <w:rPr>
          <w:rFonts w:ascii="Book Antiqua" w:hAnsi="Book Antiqua" w:cs="Calibri"/>
          <w:bCs/>
          <w:sz w:val="24"/>
        </w:rPr>
        <w:t xml:space="preserve"> </w:t>
      </w:r>
      <w:r w:rsidR="00BA7F6F" w:rsidRPr="00AD3929">
        <w:rPr>
          <w:rFonts w:ascii="Book Antiqua" w:hAnsi="Book Antiqua" w:cs="Calibri"/>
          <w:bCs/>
          <w:sz w:val="24"/>
        </w:rPr>
        <w:t>AREA DELLE POSIZIONI ORGANIZZATIVE”;</w:t>
      </w:r>
    </w:p>
    <w:p w14:paraId="7C917233" w14:textId="4A0B0E48" w:rsidR="00312865" w:rsidRPr="00BA7F6F" w:rsidRDefault="00312865" w:rsidP="004E38EB">
      <w:pPr>
        <w:pStyle w:val="Corpotesto"/>
        <w:spacing w:before="120"/>
        <w:jc w:val="both"/>
        <w:rPr>
          <w:rFonts w:ascii="Book Antiqua" w:hAnsi="Book Antiqua" w:cs="Calibri"/>
          <w:bCs/>
          <w:sz w:val="24"/>
        </w:rPr>
      </w:pPr>
      <w:r w:rsidRPr="00BA7F6F">
        <w:rPr>
          <w:rFonts w:ascii="Book Antiqua" w:hAnsi="Book Antiqua" w:cs="Calibri"/>
          <w:bCs/>
          <w:sz w:val="24"/>
        </w:rPr>
        <w:t>I requisiti richiesti dal Regolamento sono conformi a quanto dettato dall’art. 35-bis del d.lgs. 165/2001 e s</w:t>
      </w:r>
      <w:r w:rsidR="001A5CD1">
        <w:rPr>
          <w:rFonts w:ascii="Book Antiqua" w:hAnsi="Book Antiqua" w:cs="Calibri"/>
          <w:bCs/>
          <w:sz w:val="24"/>
        </w:rPr>
        <w:t>.</w:t>
      </w:r>
      <w:r w:rsidRPr="00BA7F6F">
        <w:rPr>
          <w:rFonts w:ascii="Book Antiqua" w:hAnsi="Book Antiqua" w:cs="Calibri"/>
          <w:bCs/>
          <w:sz w:val="24"/>
        </w:rPr>
        <w:t>m</w:t>
      </w:r>
      <w:r w:rsidR="001A5CD1">
        <w:rPr>
          <w:rFonts w:ascii="Book Antiqua" w:hAnsi="Book Antiqua" w:cs="Calibri"/>
          <w:bCs/>
          <w:sz w:val="24"/>
        </w:rPr>
        <w:t>.</w:t>
      </w:r>
      <w:r w:rsidRPr="00BA7F6F">
        <w:rPr>
          <w:rFonts w:ascii="Book Antiqua" w:hAnsi="Book Antiqua" w:cs="Calibri"/>
          <w:bCs/>
          <w:sz w:val="24"/>
        </w:rPr>
        <w:t>i.</w:t>
      </w:r>
      <w:r w:rsidR="00066104" w:rsidRPr="00BA7F6F">
        <w:rPr>
          <w:rFonts w:ascii="Book Antiqua" w:hAnsi="Book Antiqua" w:cs="Calibri"/>
          <w:bCs/>
          <w:sz w:val="24"/>
        </w:rPr>
        <w:t xml:space="preserve"> </w:t>
      </w:r>
    </w:p>
    <w:p w14:paraId="0A777761" w14:textId="77777777" w:rsidR="00066104" w:rsidRPr="008B143B" w:rsidRDefault="00066104" w:rsidP="004E38EB">
      <w:pPr>
        <w:pStyle w:val="Corpotesto"/>
        <w:spacing w:before="120"/>
        <w:jc w:val="both"/>
        <w:rPr>
          <w:rFonts w:ascii="Book Antiqua" w:hAnsi="Book Antiqua" w:cs="Calibri"/>
          <w:bCs/>
          <w:color w:val="FF0000"/>
          <w:sz w:val="24"/>
        </w:rPr>
      </w:pPr>
    </w:p>
    <w:p w14:paraId="4530EAD2" w14:textId="77777777" w:rsidR="00066104" w:rsidRPr="00066104" w:rsidRDefault="00066104" w:rsidP="00066104">
      <w:pPr>
        <w:pStyle w:val="Corpotesto"/>
        <w:spacing w:before="120"/>
        <w:jc w:val="both"/>
        <w:rPr>
          <w:rFonts w:ascii="Book Antiqua" w:hAnsi="Book Antiqua" w:cs="Calibri"/>
          <w:b/>
          <w:bCs/>
          <w:sz w:val="24"/>
        </w:rPr>
      </w:pPr>
      <w:r w:rsidRPr="00066104">
        <w:rPr>
          <w:rFonts w:ascii="Book Antiqua" w:hAnsi="Book Antiqua" w:cs="Calibri"/>
          <w:b/>
          <w:bCs/>
          <w:sz w:val="24"/>
        </w:rPr>
        <w:t xml:space="preserve">MISURA: </w:t>
      </w:r>
    </w:p>
    <w:p w14:paraId="66121F33" w14:textId="77777777" w:rsidR="00D4678F" w:rsidRPr="00066104" w:rsidRDefault="00D4678F" w:rsidP="00D4678F">
      <w:pPr>
        <w:pStyle w:val="Corpotesto"/>
        <w:spacing w:before="120"/>
        <w:jc w:val="both"/>
        <w:rPr>
          <w:rFonts w:ascii="Book Antiqua" w:hAnsi="Book Antiqua"/>
          <w:b/>
          <w:bCs/>
          <w:sz w:val="24"/>
        </w:rPr>
      </w:pPr>
      <w:r w:rsidRPr="00AD3929">
        <w:rPr>
          <w:rFonts w:ascii="Book Antiqua" w:hAnsi="Book Antiqua"/>
          <w:bCs/>
          <w:sz w:val="24"/>
        </w:rPr>
        <w:t>Ogni commissario e ogni responsabile all’atto della designazione è tenuto a rendere, ai sensi del DPR 445/2000, una dichiarazione di insussistenza delle condizioni di incompatibilità di cui sopra.</w:t>
      </w:r>
      <w:r w:rsidRPr="00066104">
        <w:rPr>
          <w:rFonts w:ascii="Book Antiqua" w:hAnsi="Book Antiqua"/>
          <w:bCs/>
          <w:sz w:val="24"/>
        </w:rPr>
        <w:t xml:space="preserve"> </w:t>
      </w:r>
    </w:p>
    <w:p w14:paraId="6043E614" w14:textId="77777777" w:rsidR="00D4678F" w:rsidRPr="00066104" w:rsidRDefault="00D4678F" w:rsidP="00D4678F">
      <w:pPr>
        <w:pStyle w:val="Corpotesto"/>
        <w:spacing w:before="120"/>
        <w:jc w:val="both"/>
        <w:rPr>
          <w:rFonts w:ascii="Book Antiqua" w:hAnsi="Book Antiqua"/>
          <w:bCs/>
          <w:sz w:val="24"/>
        </w:rPr>
      </w:pPr>
      <w:r w:rsidRPr="00066104">
        <w:rPr>
          <w:rFonts w:ascii="Book Antiqua" w:hAnsi="Book Antiqua"/>
          <w:bCs/>
          <w:sz w:val="24"/>
        </w:rPr>
        <w:t xml:space="preserve">L’ente verifica la veridicità di tutte le suddette dichiarazioni. </w:t>
      </w:r>
    </w:p>
    <w:p w14:paraId="764E1FF7" w14:textId="57DC258B" w:rsidR="00434A4B" w:rsidRPr="008B143B" w:rsidRDefault="00434A4B"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3950202B" w14:textId="0A533A57" w:rsidR="00297F42" w:rsidRPr="00297F42" w:rsidRDefault="005469EB" w:rsidP="00297F42">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88" w:name="_Toc97543248"/>
      <w:bookmarkStart w:id="89" w:name="_Toc130544993"/>
      <w:r w:rsidRPr="008B143B">
        <w:rPr>
          <w:rFonts w:ascii="Book Antiqua" w:hAnsi="Book Antiqua" w:cs="Calibri"/>
          <w:sz w:val="24"/>
          <w:szCs w:val="24"/>
        </w:rPr>
        <w:t>Incarichi extraistituzionali</w:t>
      </w:r>
      <w:bookmarkEnd w:id="88"/>
      <w:bookmarkEnd w:id="89"/>
      <w:r w:rsidRPr="008B143B">
        <w:rPr>
          <w:rFonts w:ascii="Book Antiqua" w:hAnsi="Book Antiqua" w:cs="Calibri"/>
          <w:sz w:val="24"/>
          <w:szCs w:val="24"/>
        </w:rPr>
        <w:t xml:space="preserve"> </w:t>
      </w:r>
    </w:p>
    <w:p w14:paraId="30FC54B5" w14:textId="77777777" w:rsidR="00297F42" w:rsidRPr="00066104" w:rsidRDefault="00297F42" w:rsidP="00297F42">
      <w:pPr>
        <w:pStyle w:val="Corpotesto"/>
        <w:spacing w:before="120"/>
        <w:jc w:val="both"/>
        <w:rPr>
          <w:rFonts w:ascii="Book Antiqua" w:hAnsi="Book Antiqua"/>
          <w:bCs/>
          <w:sz w:val="24"/>
        </w:rPr>
      </w:pPr>
      <w:r w:rsidRPr="00066104">
        <w:rPr>
          <w:rFonts w:ascii="Book Antiqua" w:hAnsi="Book Antiqua"/>
          <w:bCs/>
          <w:sz w:val="24"/>
        </w:rPr>
        <w:t xml:space="preserve">L’ente applica con puntualità la già esaustiva e dettagliata disciplina del d.lgs. 39/2013, dell'art. 53 del d.lgs. 165/2001 e dell'art. 60 del DPR 3/1957.  </w:t>
      </w:r>
    </w:p>
    <w:p w14:paraId="5B4A629E" w14:textId="77777777" w:rsidR="00297F42" w:rsidRPr="00066104" w:rsidRDefault="00297F42" w:rsidP="00297F42">
      <w:pPr>
        <w:pStyle w:val="Corpotesto"/>
        <w:spacing w:before="120"/>
        <w:jc w:val="both"/>
        <w:rPr>
          <w:rFonts w:ascii="Book Antiqua" w:hAnsi="Book Antiqua"/>
          <w:bCs/>
          <w:sz w:val="24"/>
        </w:rPr>
      </w:pPr>
      <w:r w:rsidRPr="00066104">
        <w:rPr>
          <w:rFonts w:ascii="Book Antiqua" w:hAnsi="Book Antiqua"/>
          <w:bCs/>
          <w:sz w:val="24"/>
        </w:rPr>
        <w:t>L’ente intende intraprendere adeguate iniziative per dare conoscenza al personale dell'obbligo di astensione, delle conseguenze scaturenti dalla sua violazione e dei comportamenti da seguire in caso di conflitto di interesse.</w:t>
      </w:r>
    </w:p>
    <w:p w14:paraId="397E3E24" w14:textId="252FB414" w:rsidR="00297F42" w:rsidRDefault="00297F42" w:rsidP="00297F42">
      <w:pPr>
        <w:pStyle w:val="TitoloB"/>
        <w:keepNext/>
        <w:widowControl w:val="0"/>
        <w:spacing w:before="120" w:after="0" w:line="240" w:lineRule="auto"/>
        <w:ind w:right="0"/>
        <w:jc w:val="both"/>
        <w:outlineLvl w:val="1"/>
        <w:rPr>
          <w:rFonts w:ascii="Book Antiqua" w:hAnsi="Book Antiqua" w:cs="Calibri"/>
          <w:sz w:val="24"/>
          <w:szCs w:val="24"/>
        </w:rPr>
      </w:pPr>
    </w:p>
    <w:p w14:paraId="321C2787" w14:textId="77777777" w:rsidR="001A5CD1" w:rsidRPr="008B143B" w:rsidRDefault="001A5CD1" w:rsidP="00297F42">
      <w:pPr>
        <w:pStyle w:val="TitoloB"/>
        <w:keepNext/>
        <w:widowControl w:val="0"/>
        <w:spacing w:before="120" w:after="0" w:line="240" w:lineRule="auto"/>
        <w:ind w:right="0"/>
        <w:jc w:val="both"/>
        <w:outlineLvl w:val="1"/>
        <w:rPr>
          <w:rFonts w:ascii="Book Antiqua" w:hAnsi="Book Antiqua" w:cs="Calibri"/>
          <w:sz w:val="24"/>
          <w:szCs w:val="24"/>
        </w:rPr>
      </w:pPr>
    </w:p>
    <w:p w14:paraId="0D74657D" w14:textId="77777777" w:rsidR="003E2DA7" w:rsidRPr="008B143B" w:rsidRDefault="003E2DA7"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90" w:name="_Toc87523822"/>
      <w:bookmarkStart w:id="91" w:name="_Toc97543249"/>
      <w:bookmarkStart w:id="92" w:name="_Toc130544994"/>
      <w:r w:rsidRPr="008B143B">
        <w:rPr>
          <w:rFonts w:ascii="Book Antiqua" w:hAnsi="Book Antiqua" w:cs="Calibri"/>
          <w:sz w:val="24"/>
          <w:szCs w:val="24"/>
        </w:rPr>
        <w:t>Divieto di svolgere attività incompatibili a seguito della cessazione del rapporto di lavoro (</w:t>
      </w:r>
      <w:proofErr w:type="spellStart"/>
      <w:r w:rsidRPr="008B143B">
        <w:rPr>
          <w:rFonts w:ascii="Book Antiqua" w:hAnsi="Book Antiqua" w:cs="Calibri"/>
          <w:sz w:val="24"/>
          <w:szCs w:val="24"/>
        </w:rPr>
        <w:t>pantouflage</w:t>
      </w:r>
      <w:proofErr w:type="spellEnd"/>
      <w:r w:rsidRPr="008B143B">
        <w:rPr>
          <w:rFonts w:ascii="Book Antiqua" w:hAnsi="Book Antiqua" w:cs="Calibri"/>
          <w:sz w:val="24"/>
          <w:szCs w:val="24"/>
        </w:rPr>
        <w:t>)</w:t>
      </w:r>
      <w:bookmarkEnd w:id="90"/>
      <w:bookmarkEnd w:id="91"/>
      <w:bookmarkEnd w:id="92"/>
    </w:p>
    <w:p w14:paraId="7C044090" w14:textId="2C31C32B" w:rsidR="003E2DA7" w:rsidRPr="008B143B" w:rsidRDefault="003E2DA7"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L'art. 53, comma 16-ter, del d.lgs. 165/2001 e </w:t>
      </w:r>
      <w:proofErr w:type="spellStart"/>
      <w:r w:rsidRPr="008B143B">
        <w:rPr>
          <w:rFonts w:ascii="Book Antiqua" w:hAnsi="Book Antiqua" w:cs="Calibri"/>
          <w:bCs/>
          <w:sz w:val="24"/>
        </w:rPr>
        <w:t>s</w:t>
      </w:r>
      <w:r w:rsidR="00210EDB">
        <w:rPr>
          <w:rFonts w:ascii="Book Antiqua" w:hAnsi="Book Antiqua" w:cs="Calibri"/>
          <w:bCs/>
          <w:sz w:val="24"/>
        </w:rPr>
        <w:t>.</w:t>
      </w:r>
      <w:r w:rsidRPr="008B143B">
        <w:rPr>
          <w:rFonts w:ascii="Book Antiqua" w:hAnsi="Book Antiqua" w:cs="Calibri"/>
          <w:bCs/>
          <w:sz w:val="24"/>
        </w:rPr>
        <w:t>m</w:t>
      </w:r>
      <w:r w:rsidR="00210EDB">
        <w:rPr>
          <w:rFonts w:ascii="Book Antiqua" w:hAnsi="Book Antiqua" w:cs="Calibri"/>
          <w:bCs/>
          <w:sz w:val="24"/>
        </w:rPr>
        <w:t>.</w:t>
      </w:r>
      <w:r w:rsidRPr="008B143B">
        <w:rPr>
          <w:rFonts w:ascii="Book Antiqua" w:hAnsi="Book Antiqua" w:cs="Calibri"/>
          <w:bCs/>
          <w:sz w:val="24"/>
        </w:rPr>
        <w:t>i</w:t>
      </w:r>
      <w:r w:rsidR="00210EDB">
        <w:rPr>
          <w:rFonts w:ascii="Book Antiqua" w:hAnsi="Book Antiqua" w:cs="Calibri"/>
          <w:bCs/>
          <w:sz w:val="24"/>
        </w:rPr>
        <w:t>.</w:t>
      </w:r>
      <w:proofErr w:type="spellEnd"/>
      <w:r w:rsidRPr="008B143B">
        <w:rPr>
          <w:rFonts w:ascii="Book Antiqua" w:hAnsi="Book Antiqua" w:cs="Calibri"/>
          <w:bCs/>
          <w:sz w:val="24"/>
        </w:rPr>
        <w:t xml:space="preserve"> vieta ai dipendenti che, negli ultimi tre anni di servizio, abbiano esercitato poteri autoritativi o negoziali per conto delle pubbliche amministrazioni, di svolgere, nei tre anni successivi alla cessazione del rapporto di pubblico impiego, attività lavorativa o professionale presso i privati destinatari dell'attività della pubblica amministrazione svolta attraverso i medesimi poteri. </w:t>
      </w:r>
    </w:p>
    <w:p w14:paraId="4A2DC454" w14:textId="77777777" w:rsidR="003E2DA7" w:rsidRPr="008B143B" w:rsidRDefault="003E2DA7"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Eventuali contratti conclusi e gli incarichi conferiti in violazione del divieto sono nulli. </w:t>
      </w:r>
    </w:p>
    <w:p w14:paraId="58D1B9A2" w14:textId="77777777" w:rsidR="003E2DA7" w:rsidRPr="008B143B" w:rsidRDefault="003E2DA7" w:rsidP="004E38EB">
      <w:pPr>
        <w:pStyle w:val="Corpotesto"/>
        <w:spacing w:before="120"/>
        <w:jc w:val="both"/>
        <w:rPr>
          <w:rFonts w:ascii="Book Antiqua" w:hAnsi="Book Antiqua" w:cs="Calibri"/>
          <w:bCs/>
          <w:sz w:val="24"/>
        </w:rPr>
      </w:pPr>
      <w:r w:rsidRPr="008B143B">
        <w:rPr>
          <w:rFonts w:ascii="Book Antiqua" w:hAnsi="Book Antiqua" w:cs="Calibri"/>
          <w:bCs/>
          <w:sz w:val="24"/>
        </w:rPr>
        <w:t>È fatto divieto ai soggetti privati che li hanno conclusi o conferiti di contrattare con le pubbliche amministrazioni per i successivi tre anni, con obbligo di restituzione dei compensi eventualmente percepiti e accertati ad essi riferiti.</w:t>
      </w:r>
    </w:p>
    <w:p w14:paraId="49840928" w14:textId="77777777" w:rsidR="00297F42" w:rsidRDefault="00297F42" w:rsidP="004E38EB">
      <w:pPr>
        <w:pStyle w:val="Corpotesto"/>
        <w:spacing w:before="120"/>
        <w:jc w:val="both"/>
        <w:rPr>
          <w:rFonts w:ascii="Book Antiqua" w:hAnsi="Book Antiqua" w:cs="Calibri"/>
          <w:bCs/>
          <w:color w:val="FF0000"/>
          <w:sz w:val="24"/>
        </w:rPr>
      </w:pPr>
    </w:p>
    <w:p w14:paraId="17EB124A" w14:textId="109544FB" w:rsidR="003E2DA7" w:rsidRPr="00066104" w:rsidRDefault="003E2DA7" w:rsidP="004E38EB">
      <w:pPr>
        <w:pStyle w:val="Corpotesto"/>
        <w:spacing w:before="120"/>
        <w:jc w:val="both"/>
        <w:rPr>
          <w:rFonts w:ascii="Book Antiqua" w:hAnsi="Book Antiqua" w:cs="Calibri"/>
          <w:b/>
          <w:bCs/>
          <w:sz w:val="24"/>
        </w:rPr>
      </w:pPr>
      <w:r w:rsidRPr="00066104">
        <w:rPr>
          <w:rFonts w:ascii="Book Antiqua" w:hAnsi="Book Antiqua" w:cs="Calibri"/>
          <w:b/>
          <w:bCs/>
          <w:sz w:val="24"/>
        </w:rPr>
        <w:t xml:space="preserve">MISURA: </w:t>
      </w:r>
    </w:p>
    <w:p w14:paraId="302966DE" w14:textId="05704508" w:rsidR="003E2DA7" w:rsidRPr="00066104" w:rsidRDefault="003E2DA7" w:rsidP="004E38EB">
      <w:pPr>
        <w:pStyle w:val="Corpotesto"/>
        <w:spacing w:before="120"/>
        <w:jc w:val="both"/>
        <w:rPr>
          <w:rFonts w:ascii="Book Antiqua" w:hAnsi="Book Antiqua" w:cs="Calibri"/>
          <w:bCs/>
          <w:sz w:val="24"/>
        </w:rPr>
      </w:pPr>
      <w:r w:rsidRPr="00AD3929">
        <w:rPr>
          <w:rFonts w:ascii="Book Antiqua" w:hAnsi="Book Antiqua" w:cs="Calibri"/>
          <w:bCs/>
          <w:sz w:val="24"/>
        </w:rPr>
        <w:t>Ogni contraente e appaltatore dell’ente, all’atto della stipulazione del contratto deve rendere una dichiarazione, ai sensi del DPR 445/2000, circa l’inesistenza di contratti di lavoro o rapporti di collaborazione vietati a norma del comma 16-</w:t>
      </w:r>
      <w:r w:rsidRPr="00AD3929">
        <w:rPr>
          <w:rFonts w:ascii="Book Antiqua" w:hAnsi="Book Antiqua" w:cs="Calibri"/>
          <w:bCs/>
          <w:i/>
          <w:sz w:val="24"/>
        </w:rPr>
        <w:t>ter</w:t>
      </w:r>
      <w:r w:rsidRPr="00AD3929">
        <w:rPr>
          <w:rFonts w:ascii="Book Antiqua" w:hAnsi="Book Antiqua" w:cs="Calibri"/>
          <w:bCs/>
          <w:sz w:val="24"/>
        </w:rPr>
        <w:t xml:space="preserve"> del d.lgs. 165/2001 e </w:t>
      </w:r>
      <w:proofErr w:type="spellStart"/>
      <w:r w:rsidRPr="00AD3929">
        <w:rPr>
          <w:rFonts w:ascii="Book Antiqua" w:hAnsi="Book Antiqua" w:cs="Calibri"/>
          <w:bCs/>
          <w:sz w:val="24"/>
        </w:rPr>
        <w:t>smi</w:t>
      </w:r>
      <w:proofErr w:type="spellEnd"/>
      <w:r w:rsidRPr="00AD3929">
        <w:rPr>
          <w:rFonts w:ascii="Book Antiqua" w:hAnsi="Book Antiqua" w:cs="Calibri"/>
          <w:bCs/>
          <w:sz w:val="24"/>
        </w:rPr>
        <w:t>.</w:t>
      </w:r>
      <w:r w:rsidRPr="00066104">
        <w:rPr>
          <w:rFonts w:ascii="Book Antiqua" w:hAnsi="Book Antiqua" w:cs="Calibri"/>
          <w:bCs/>
          <w:sz w:val="24"/>
        </w:rPr>
        <w:t xml:space="preserve"> </w:t>
      </w:r>
    </w:p>
    <w:p w14:paraId="3F5C1F27" w14:textId="77777777" w:rsidR="003E2DA7" w:rsidRPr="00066104" w:rsidRDefault="003E2DA7" w:rsidP="004E38EB">
      <w:pPr>
        <w:pStyle w:val="Corpotesto"/>
        <w:spacing w:before="120"/>
        <w:jc w:val="both"/>
        <w:rPr>
          <w:rFonts w:ascii="Book Antiqua" w:hAnsi="Book Antiqua" w:cs="Calibri"/>
          <w:bCs/>
          <w:sz w:val="24"/>
        </w:rPr>
      </w:pPr>
      <w:r w:rsidRPr="00066104">
        <w:rPr>
          <w:rFonts w:ascii="Book Antiqua" w:hAnsi="Book Antiqua" w:cs="Calibri"/>
          <w:bCs/>
          <w:sz w:val="24"/>
        </w:rPr>
        <w:t xml:space="preserve">L’ente verifica la veridicità di tutte le suddette dichiarazioni. </w:t>
      </w:r>
    </w:p>
    <w:p w14:paraId="26EAD475" w14:textId="77777777" w:rsidR="005469EB" w:rsidRPr="008B143B" w:rsidRDefault="005469EB" w:rsidP="004E38EB">
      <w:pPr>
        <w:pStyle w:val="TitoloB"/>
        <w:keepNext/>
        <w:widowControl w:val="0"/>
        <w:spacing w:before="120" w:after="0" w:line="240" w:lineRule="auto"/>
        <w:ind w:right="0"/>
        <w:jc w:val="both"/>
        <w:outlineLvl w:val="1"/>
        <w:rPr>
          <w:rFonts w:ascii="Book Antiqua" w:hAnsi="Book Antiqua" w:cs="Calibri"/>
          <w:color w:val="000000" w:themeColor="text1"/>
          <w:sz w:val="24"/>
          <w:szCs w:val="24"/>
        </w:rPr>
      </w:pPr>
    </w:p>
    <w:p w14:paraId="3B565E9F" w14:textId="37BA0492" w:rsidR="00434A4B" w:rsidRPr="008B143B" w:rsidRDefault="00434A4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93" w:name="_Toc97543250"/>
      <w:bookmarkStart w:id="94" w:name="_Toc130544995"/>
      <w:r w:rsidRPr="008B143B">
        <w:rPr>
          <w:rFonts w:ascii="Book Antiqua" w:hAnsi="Book Antiqua" w:cs="Calibri"/>
          <w:sz w:val="24"/>
          <w:szCs w:val="24"/>
        </w:rPr>
        <w:t>La formazione in tema di anticorruzione</w:t>
      </w:r>
      <w:bookmarkEnd w:id="80"/>
      <w:bookmarkEnd w:id="93"/>
      <w:bookmarkEnd w:id="94"/>
    </w:p>
    <w:p w14:paraId="7B78DBC4" w14:textId="11F88D66" w:rsidR="00434A4B" w:rsidRPr="008B143B" w:rsidRDefault="00434A4B" w:rsidP="004E38EB">
      <w:pPr>
        <w:spacing w:before="120" w:after="0" w:line="240" w:lineRule="auto"/>
        <w:jc w:val="both"/>
        <w:rPr>
          <w:rFonts w:ascii="Book Antiqua" w:hAnsi="Book Antiqua"/>
          <w:bCs/>
          <w:color w:val="000000" w:themeColor="text1"/>
          <w:sz w:val="24"/>
          <w:szCs w:val="24"/>
        </w:rPr>
      </w:pPr>
      <w:bookmarkStart w:id="95" w:name="_Hlk70526045"/>
      <w:r w:rsidRPr="008B143B">
        <w:rPr>
          <w:rFonts w:ascii="Book Antiqua" w:hAnsi="Book Antiqua"/>
          <w:bCs/>
          <w:color w:val="000000" w:themeColor="text1"/>
          <w:sz w:val="24"/>
          <w:szCs w:val="24"/>
        </w:rPr>
        <w:t>Il comma 8, art. 1, della legge 190/2012, stabilisce che il R</w:t>
      </w:r>
      <w:r w:rsidR="00D516F8" w:rsidRPr="008B143B">
        <w:rPr>
          <w:rFonts w:ascii="Book Antiqua" w:hAnsi="Book Antiqua"/>
          <w:bCs/>
          <w:color w:val="000000" w:themeColor="text1"/>
          <w:sz w:val="24"/>
          <w:szCs w:val="24"/>
        </w:rPr>
        <w:t xml:space="preserve">PCT </w:t>
      </w:r>
      <w:r w:rsidRPr="008B143B">
        <w:rPr>
          <w:rFonts w:ascii="Book Antiqua" w:hAnsi="Book Antiqua"/>
          <w:bCs/>
          <w:color w:val="000000" w:themeColor="text1"/>
          <w:sz w:val="24"/>
          <w:szCs w:val="24"/>
        </w:rPr>
        <w:t xml:space="preserve">definisca procedure appropriate per selezionare e formare i dipendenti destinati ad operare in settori particolarmente esposti alla corruzione. </w:t>
      </w:r>
    </w:p>
    <w:p w14:paraId="51CC78F2" w14:textId="367E770B" w:rsidR="00434A4B" w:rsidRPr="008B143B" w:rsidRDefault="00D516F8"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 </w:t>
      </w:r>
      <w:r w:rsidR="00434A4B" w:rsidRPr="008B143B">
        <w:rPr>
          <w:rFonts w:ascii="Book Antiqua" w:hAnsi="Book Antiqua"/>
          <w:bCs/>
          <w:color w:val="000000" w:themeColor="text1"/>
          <w:sz w:val="24"/>
          <w:szCs w:val="24"/>
        </w:rPr>
        <w:t xml:space="preserve">formazione </w:t>
      </w:r>
      <w:r w:rsidRPr="008B143B">
        <w:rPr>
          <w:rFonts w:ascii="Book Antiqua" w:hAnsi="Book Antiqua"/>
          <w:bCs/>
          <w:color w:val="000000" w:themeColor="text1"/>
          <w:sz w:val="24"/>
          <w:szCs w:val="24"/>
        </w:rPr>
        <w:t>può essere strutturata s</w:t>
      </w:r>
      <w:r w:rsidR="00434A4B" w:rsidRPr="008B143B">
        <w:rPr>
          <w:rFonts w:ascii="Book Antiqua" w:hAnsi="Book Antiqua"/>
          <w:bCs/>
          <w:color w:val="000000" w:themeColor="text1"/>
          <w:sz w:val="24"/>
          <w:szCs w:val="24"/>
        </w:rPr>
        <w:t>u due livelli:</w:t>
      </w:r>
    </w:p>
    <w:p w14:paraId="2C48B395" w14:textId="5CEBB8C3" w:rsidR="00434A4B" w:rsidRPr="008B143B" w:rsidRDefault="00434A4B"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
          <w:color w:val="000000" w:themeColor="text1"/>
          <w:sz w:val="24"/>
          <w:szCs w:val="24"/>
        </w:rPr>
        <w:t>livello generale</w:t>
      </w:r>
      <w:r w:rsidRPr="008B143B">
        <w:rPr>
          <w:rFonts w:ascii="Book Antiqua" w:hAnsi="Book Antiqua"/>
          <w:bCs/>
          <w:color w:val="000000" w:themeColor="text1"/>
          <w:sz w:val="24"/>
          <w:szCs w:val="24"/>
        </w:rPr>
        <w:t>: rivolto a tutti i dipendenti e mirato all’aggiornamento delle competenze/comportamenti in materia di etica e della legalità;</w:t>
      </w:r>
    </w:p>
    <w:p w14:paraId="7C1E2288" w14:textId="4BE2E4B3" w:rsidR="00434A4B" w:rsidRPr="008B143B" w:rsidRDefault="00434A4B"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
          <w:color w:val="000000" w:themeColor="text1"/>
          <w:sz w:val="24"/>
          <w:szCs w:val="24"/>
        </w:rPr>
        <w:t>livello specifico</w:t>
      </w:r>
      <w:r w:rsidRPr="008B143B">
        <w:rPr>
          <w:rFonts w:ascii="Book Antiqua" w:hAnsi="Book Antiqua"/>
          <w:bCs/>
          <w:color w:val="000000" w:themeColor="text1"/>
          <w:sz w:val="24"/>
          <w:szCs w:val="24"/>
        </w:rPr>
        <w:t xml:space="preserve">: dedicato al RPCT, ai referenti, ai componenti degli organismi di controllo, ai dirigenti e funzionari addetti alle aree a maggior rischio corruttivo, mirato a valorizzare le politiche, i programmi e gli strumenti utilizzati per la prevenzione e ad approfondire tematiche settoriali, in relazione al ruolo svolto da ciascun soggetto nell’amministrazione.  </w:t>
      </w:r>
    </w:p>
    <w:bookmarkEnd w:id="95"/>
    <w:p w14:paraId="199996A6" w14:textId="77777777" w:rsidR="007B49A8" w:rsidRDefault="007B49A8" w:rsidP="004E38EB">
      <w:pPr>
        <w:pStyle w:val="Corpotesto"/>
        <w:spacing w:before="120"/>
        <w:jc w:val="both"/>
        <w:rPr>
          <w:rFonts w:ascii="Book Antiqua" w:eastAsia="Calibri" w:hAnsi="Book Antiqua" w:cs="Calibri"/>
          <w:bCs/>
          <w:color w:val="000000" w:themeColor="text1"/>
          <w:sz w:val="24"/>
          <w:lang w:eastAsia="en-US"/>
        </w:rPr>
      </w:pPr>
    </w:p>
    <w:p w14:paraId="7161BA87" w14:textId="77777777" w:rsidR="00D929B4" w:rsidRDefault="00D929B4" w:rsidP="004E38EB">
      <w:pPr>
        <w:pStyle w:val="Corpotesto"/>
        <w:spacing w:before="120"/>
        <w:jc w:val="both"/>
        <w:rPr>
          <w:rFonts w:ascii="Book Antiqua" w:hAnsi="Book Antiqua" w:cs="Calibri"/>
          <w:b/>
          <w:bCs/>
          <w:sz w:val="24"/>
        </w:rPr>
      </w:pPr>
    </w:p>
    <w:p w14:paraId="7D3029CC" w14:textId="069DDE31" w:rsidR="00D516F8" w:rsidRPr="00FC6755" w:rsidRDefault="00D516F8" w:rsidP="004E38EB">
      <w:pPr>
        <w:pStyle w:val="Corpotesto"/>
        <w:spacing w:before="120"/>
        <w:jc w:val="both"/>
        <w:rPr>
          <w:rFonts w:ascii="Book Antiqua" w:hAnsi="Book Antiqua" w:cs="Calibri"/>
          <w:b/>
          <w:bCs/>
          <w:sz w:val="24"/>
        </w:rPr>
      </w:pPr>
      <w:r w:rsidRPr="00FC6755">
        <w:rPr>
          <w:rFonts w:ascii="Book Antiqua" w:hAnsi="Book Antiqua" w:cs="Calibri"/>
          <w:b/>
          <w:bCs/>
          <w:sz w:val="24"/>
        </w:rPr>
        <w:lastRenderedPageBreak/>
        <w:t>MISURA:</w:t>
      </w:r>
    </w:p>
    <w:p w14:paraId="0383D57D" w14:textId="77777777" w:rsidR="007B49A8" w:rsidRPr="00FC6755" w:rsidRDefault="00D516F8" w:rsidP="004E38EB">
      <w:pPr>
        <w:pStyle w:val="Corpotesto"/>
        <w:spacing w:before="120"/>
        <w:jc w:val="both"/>
        <w:rPr>
          <w:rFonts w:ascii="Book Antiqua" w:hAnsi="Book Antiqua" w:cs="Calibri"/>
          <w:sz w:val="24"/>
        </w:rPr>
      </w:pPr>
      <w:r w:rsidRPr="00AD3929">
        <w:rPr>
          <w:rFonts w:ascii="Book Antiqua" w:hAnsi="Book Antiqua" w:cs="Calibri"/>
          <w:sz w:val="24"/>
        </w:rPr>
        <w:t>S</w:t>
      </w:r>
      <w:r w:rsidR="00434A4B" w:rsidRPr="00AD3929">
        <w:rPr>
          <w:rFonts w:ascii="Book Antiqua" w:hAnsi="Book Antiqua" w:cs="Calibri"/>
          <w:sz w:val="24"/>
        </w:rPr>
        <w:t xml:space="preserve">i demanda al RPCT il compito di individuare, di concerto con i </w:t>
      </w:r>
      <w:r w:rsidR="007B49A8" w:rsidRPr="00AD3929">
        <w:rPr>
          <w:rFonts w:ascii="Book Antiqua" w:hAnsi="Book Antiqua" w:cs="Calibri"/>
          <w:sz w:val="24"/>
        </w:rPr>
        <w:t>Responsabili di Servizio</w:t>
      </w:r>
      <w:r w:rsidR="00434A4B" w:rsidRPr="00AD3929">
        <w:rPr>
          <w:rFonts w:ascii="Book Antiqua" w:hAnsi="Book Antiqua" w:cs="Calibri"/>
          <w:sz w:val="24"/>
        </w:rPr>
        <w:t>, i collaboratori cui somministrare formazione in materia di prevenzione</w:t>
      </w:r>
      <w:r w:rsidR="007B49A8" w:rsidRPr="00AD3929">
        <w:rPr>
          <w:rFonts w:ascii="Book Antiqua" w:hAnsi="Book Antiqua" w:cs="Calibri"/>
          <w:sz w:val="24"/>
        </w:rPr>
        <w:t xml:space="preserve"> della corruzione e trasparenza.</w:t>
      </w:r>
    </w:p>
    <w:p w14:paraId="7FECD4BB" w14:textId="3EA0226B" w:rsidR="00434A4B" w:rsidRPr="008B143B" w:rsidRDefault="00434A4B" w:rsidP="004E38EB">
      <w:pPr>
        <w:pStyle w:val="TitoloB"/>
        <w:spacing w:before="120" w:after="0" w:line="240" w:lineRule="auto"/>
        <w:rPr>
          <w:rFonts w:ascii="Book Antiqua" w:hAnsi="Book Antiqua" w:cs="Calibri"/>
          <w:color w:val="0F243E" w:themeColor="text2" w:themeShade="80"/>
          <w:sz w:val="24"/>
          <w:szCs w:val="24"/>
        </w:rPr>
      </w:pPr>
    </w:p>
    <w:p w14:paraId="00C2D0F8" w14:textId="2905D09C" w:rsidR="00434A4B" w:rsidRPr="008B143B" w:rsidRDefault="00434A4B"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96" w:name="_Toc87523819"/>
      <w:bookmarkStart w:id="97" w:name="_Toc97543251"/>
      <w:bookmarkStart w:id="98" w:name="_Toc130544996"/>
      <w:r w:rsidRPr="008B143B">
        <w:rPr>
          <w:rFonts w:ascii="Book Antiqua" w:hAnsi="Book Antiqua" w:cs="Calibri"/>
          <w:sz w:val="24"/>
          <w:szCs w:val="24"/>
        </w:rPr>
        <w:t>La rotazione del personale</w:t>
      </w:r>
      <w:bookmarkEnd w:id="96"/>
      <w:bookmarkEnd w:id="97"/>
      <w:bookmarkEnd w:id="98"/>
      <w:r w:rsidRPr="008B143B">
        <w:rPr>
          <w:rFonts w:ascii="Book Antiqua" w:hAnsi="Book Antiqua" w:cs="Calibri"/>
          <w:sz w:val="24"/>
          <w:szCs w:val="24"/>
        </w:rPr>
        <w:t xml:space="preserve">  </w:t>
      </w:r>
    </w:p>
    <w:p w14:paraId="4CD76ED8" w14:textId="77777777" w:rsidR="00434A4B" w:rsidRPr="008B143B" w:rsidRDefault="00434A4B" w:rsidP="004E38EB">
      <w:pPr>
        <w:pStyle w:val="Corpotesto"/>
        <w:spacing w:before="120"/>
        <w:jc w:val="both"/>
        <w:rPr>
          <w:rFonts w:ascii="Book Antiqua" w:hAnsi="Book Antiqua" w:cs="Calibri"/>
          <w:bCs/>
          <w:sz w:val="24"/>
        </w:rPr>
      </w:pPr>
      <w:r w:rsidRPr="008B143B">
        <w:rPr>
          <w:rFonts w:ascii="Book Antiqua" w:hAnsi="Book Antiqua" w:cs="Calibri"/>
          <w:bCs/>
          <w:sz w:val="24"/>
        </w:rPr>
        <w:t xml:space="preserve">La rotazione del personale può essere classificata in ordinaria e straordinaria. </w:t>
      </w:r>
    </w:p>
    <w:p w14:paraId="39A646E2" w14:textId="3E66D535" w:rsidR="00E90BB7" w:rsidRPr="008B143B" w:rsidRDefault="00434A4B" w:rsidP="004E38EB">
      <w:pPr>
        <w:spacing w:before="120" w:after="0" w:line="240" w:lineRule="auto"/>
        <w:jc w:val="both"/>
        <w:rPr>
          <w:rFonts w:ascii="Book Antiqua" w:hAnsi="Book Antiqua"/>
          <w:sz w:val="24"/>
          <w:szCs w:val="24"/>
        </w:rPr>
      </w:pPr>
      <w:r w:rsidRPr="008B143B">
        <w:rPr>
          <w:rFonts w:ascii="Book Antiqua" w:hAnsi="Book Antiqua"/>
          <w:b/>
          <w:bCs/>
          <w:sz w:val="24"/>
          <w:szCs w:val="24"/>
          <w:u w:val="single"/>
        </w:rPr>
        <w:t>Rotazione ordinaria</w:t>
      </w:r>
      <w:r w:rsidRPr="008B143B">
        <w:rPr>
          <w:rFonts w:ascii="Book Antiqua" w:hAnsi="Book Antiqua"/>
          <w:sz w:val="24"/>
          <w:szCs w:val="24"/>
        </w:rPr>
        <w:t xml:space="preserve">: </w:t>
      </w:r>
      <w:r w:rsidR="00E90BB7" w:rsidRPr="008B143B">
        <w:rPr>
          <w:rFonts w:ascii="Book Antiqua" w:hAnsi="Book Antiqua"/>
          <w:sz w:val="24"/>
          <w:szCs w:val="24"/>
        </w:rPr>
        <w:t xml:space="preserve">la rotazione c.d. “ordinaria” del personale addetto alle aree a più elevato rischio di corruzione rappresenta una misura di importanza cruciale tra gli strumenti di prevenzione della corruzione, sebbene debba essere contemperata con il buon andamento, l’efficienza e la continuità dell’azione amministrativa. </w:t>
      </w:r>
    </w:p>
    <w:p w14:paraId="3CF3DB42" w14:textId="72F34852" w:rsidR="00434A4B" w:rsidRPr="00533D25" w:rsidRDefault="008314DE" w:rsidP="00941D11">
      <w:pPr>
        <w:spacing w:before="120" w:after="0" w:line="240" w:lineRule="auto"/>
        <w:jc w:val="both"/>
        <w:rPr>
          <w:rFonts w:ascii="Book Antiqua" w:hAnsi="Book Antiqua"/>
          <w:sz w:val="24"/>
          <w:szCs w:val="24"/>
        </w:rPr>
      </w:pPr>
      <w:r>
        <w:rPr>
          <w:rFonts w:ascii="Book Antiqua" w:hAnsi="Book Antiqua"/>
          <w:sz w:val="24"/>
          <w:szCs w:val="24"/>
        </w:rPr>
        <w:t>L</w:t>
      </w:r>
      <w:r w:rsidR="00434A4B" w:rsidRPr="008B143B">
        <w:rPr>
          <w:rFonts w:ascii="Book Antiqua" w:hAnsi="Book Antiqua"/>
          <w:sz w:val="24"/>
          <w:szCs w:val="24"/>
        </w:rPr>
        <w:t>’art. 1, comma 10 lett. b), della legge 190/2012 impone al RPCT di provvedere alla verifica, d'intesa con il dirigente competente, dell'effettiva rotazione degli incarichi negli uffici preposti allo svolgimento delle attività nel cui ambito è più elevato il rischio che siano commessi reati di corruzione.</w:t>
      </w:r>
      <w:r w:rsidR="00533D25">
        <w:rPr>
          <w:rFonts w:ascii="Book Antiqua" w:hAnsi="Book Antiqua"/>
          <w:sz w:val="24"/>
          <w:szCs w:val="24"/>
        </w:rPr>
        <w:t xml:space="preserve"> </w:t>
      </w:r>
      <w:r w:rsidR="00434A4B" w:rsidRPr="00533D25">
        <w:rPr>
          <w:rFonts w:ascii="Book Antiqua" w:hAnsi="Book Antiqua"/>
          <w:bCs/>
          <w:sz w:val="24"/>
        </w:rPr>
        <w:t xml:space="preserve">La dotazione organica dell’ente è assai limitata e non consente, di fatto, l’applicazione concreta del criterio della rotazione. </w:t>
      </w:r>
    </w:p>
    <w:p w14:paraId="722F5368" w14:textId="77777777" w:rsidR="00434A4B" w:rsidRPr="00533D25" w:rsidRDefault="00434A4B" w:rsidP="004E38EB">
      <w:pPr>
        <w:pStyle w:val="Corpotesto"/>
        <w:spacing w:before="120"/>
        <w:jc w:val="both"/>
        <w:rPr>
          <w:rFonts w:ascii="Book Antiqua" w:hAnsi="Book Antiqua" w:cs="Calibri"/>
          <w:bCs/>
          <w:sz w:val="24"/>
        </w:rPr>
      </w:pPr>
      <w:r w:rsidRPr="00533D25">
        <w:rPr>
          <w:rFonts w:ascii="Book Antiqua" w:hAnsi="Book Antiqua" w:cs="Calibri"/>
          <w:bCs/>
          <w:sz w:val="24"/>
        </w:rPr>
        <w:t xml:space="preserve">Non esistono figure professionali perfettamente fungibili. </w:t>
      </w:r>
    </w:p>
    <w:p w14:paraId="1C9FB438" w14:textId="77777777" w:rsidR="00434A4B" w:rsidRPr="00533D25" w:rsidRDefault="00434A4B" w:rsidP="004E38EB">
      <w:pPr>
        <w:spacing w:before="120" w:after="0" w:line="240" w:lineRule="auto"/>
        <w:jc w:val="both"/>
        <w:rPr>
          <w:rFonts w:ascii="Book Antiqua" w:hAnsi="Book Antiqua"/>
          <w:sz w:val="24"/>
          <w:szCs w:val="24"/>
        </w:rPr>
      </w:pPr>
      <w:r w:rsidRPr="00533D25">
        <w:rPr>
          <w:rFonts w:ascii="Book Antiqua" w:hAnsi="Book Antiqua"/>
          <w:sz w:val="24"/>
          <w:szCs w:val="24"/>
        </w:rPr>
        <w:t xml:space="preserve">La legge di stabilità per il 2016 (legge 208/2015), al comma 221, prevede quanto segue: “(…) </w:t>
      </w:r>
      <w:r w:rsidRPr="00533D25">
        <w:rPr>
          <w:rFonts w:ascii="Book Antiqua" w:hAnsi="Book Antiqua"/>
          <w:i/>
          <w:sz w:val="24"/>
          <w:szCs w:val="24"/>
        </w:rPr>
        <w:t>non trovano applicazione le disposizioni adottate ai sensi dell'art. 1 comma 5 della legge 190/2012, ove la dimensione dell'ente risulti incompatibile con la rotazione dell'incarico dirigenziale</w:t>
      </w:r>
      <w:r w:rsidRPr="00533D25">
        <w:rPr>
          <w:rFonts w:ascii="Book Antiqua" w:hAnsi="Book Antiqua"/>
          <w:sz w:val="24"/>
          <w:szCs w:val="24"/>
        </w:rPr>
        <w:t xml:space="preserve">”. </w:t>
      </w:r>
    </w:p>
    <w:p w14:paraId="35D19080" w14:textId="77777777" w:rsidR="00434A4B" w:rsidRPr="00533D25" w:rsidRDefault="00434A4B" w:rsidP="004E38EB">
      <w:pPr>
        <w:spacing w:before="120" w:after="0" w:line="240" w:lineRule="auto"/>
        <w:jc w:val="both"/>
        <w:rPr>
          <w:rFonts w:ascii="Book Antiqua" w:hAnsi="Book Antiqua"/>
          <w:sz w:val="24"/>
          <w:szCs w:val="24"/>
        </w:rPr>
      </w:pPr>
      <w:r w:rsidRPr="00533D25">
        <w:rPr>
          <w:rFonts w:ascii="Book Antiqua" w:hAnsi="Book Antiqua"/>
          <w:sz w:val="24"/>
          <w:szCs w:val="24"/>
        </w:rPr>
        <w:t xml:space="preserve">In sostanza, la legge consente di evitare la rotazione dei dirigenti/funzionari negli enti dove ciò non sia possibile per </w:t>
      </w:r>
      <w:r w:rsidRPr="00533D25">
        <w:rPr>
          <w:rFonts w:ascii="Book Antiqua" w:hAnsi="Book Antiqua"/>
          <w:i/>
          <w:sz w:val="24"/>
          <w:szCs w:val="24"/>
        </w:rPr>
        <w:t>sostanziale infungibilità</w:t>
      </w:r>
      <w:r w:rsidRPr="00533D25">
        <w:rPr>
          <w:rFonts w:ascii="Book Antiqua" w:hAnsi="Book Antiqua"/>
          <w:sz w:val="24"/>
          <w:szCs w:val="24"/>
        </w:rPr>
        <w:t xml:space="preserve"> delle figure presenti in dotazione organica. </w:t>
      </w:r>
    </w:p>
    <w:p w14:paraId="43A15544" w14:textId="6CCC210E" w:rsidR="00434A4B" w:rsidRPr="00533D25" w:rsidRDefault="00434A4B" w:rsidP="004E38EB">
      <w:pPr>
        <w:pStyle w:val="Corpotesto"/>
        <w:spacing w:before="120"/>
        <w:jc w:val="both"/>
        <w:rPr>
          <w:rFonts w:ascii="Book Antiqua" w:hAnsi="Book Antiqua" w:cs="Calibri"/>
          <w:bCs/>
          <w:sz w:val="24"/>
        </w:rPr>
      </w:pPr>
      <w:r w:rsidRPr="00533D25">
        <w:rPr>
          <w:rFonts w:ascii="Book Antiqua" w:hAnsi="Book Antiqua" w:cs="Calibri"/>
          <w:bCs/>
          <w:sz w:val="24"/>
        </w:rPr>
        <w:t>In ogni caso l’amministrazione attiverà ogni iniziativa utile</w:t>
      </w:r>
      <w:r w:rsidR="00941D11" w:rsidRPr="00533D25">
        <w:rPr>
          <w:rFonts w:ascii="Book Antiqua" w:hAnsi="Book Antiqua" w:cs="Calibri"/>
          <w:bCs/>
          <w:sz w:val="24"/>
        </w:rPr>
        <w:t xml:space="preserve"> </w:t>
      </w:r>
      <w:r w:rsidRPr="00533D25">
        <w:rPr>
          <w:rFonts w:ascii="Book Antiqua" w:hAnsi="Book Antiqua" w:cs="Calibri"/>
          <w:bCs/>
          <w:sz w:val="24"/>
        </w:rPr>
        <w:t xml:space="preserve">per assicurare l’attuazione della misura. </w:t>
      </w:r>
    </w:p>
    <w:p w14:paraId="6362C19C" w14:textId="3B8C1BD6" w:rsidR="00434A4B" w:rsidRPr="008B143B" w:rsidRDefault="00434A4B" w:rsidP="004E38EB">
      <w:pPr>
        <w:spacing w:before="120" w:after="0" w:line="240" w:lineRule="auto"/>
        <w:jc w:val="both"/>
        <w:rPr>
          <w:rFonts w:ascii="Book Antiqua" w:hAnsi="Book Antiqua"/>
          <w:bCs/>
          <w:sz w:val="24"/>
          <w:szCs w:val="24"/>
        </w:rPr>
      </w:pPr>
    </w:p>
    <w:p w14:paraId="5EAA643B" w14:textId="20DB0181" w:rsidR="00434A4B" w:rsidRPr="008B143B" w:rsidRDefault="00434A4B" w:rsidP="004E38EB">
      <w:pPr>
        <w:spacing w:before="120" w:after="0" w:line="240" w:lineRule="auto"/>
        <w:jc w:val="both"/>
        <w:rPr>
          <w:rFonts w:ascii="Book Antiqua" w:hAnsi="Book Antiqua"/>
          <w:bCs/>
          <w:sz w:val="24"/>
          <w:szCs w:val="24"/>
        </w:rPr>
      </w:pPr>
      <w:r w:rsidRPr="008B143B">
        <w:rPr>
          <w:rFonts w:ascii="Book Antiqua" w:hAnsi="Book Antiqua"/>
          <w:b/>
          <w:bCs/>
          <w:sz w:val="24"/>
          <w:szCs w:val="24"/>
          <w:u w:val="single"/>
        </w:rPr>
        <w:t>Rotazione straordinaria</w:t>
      </w:r>
      <w:r w:rsidRPr="008B143B">
        <w:rPr>
          <w:rFonts w:ascii="Book Antiqua" w:hAnsi="Book Antiqua"/>
          <w:b/>
          <w:bCs/>
          <w:sz w:val="24"/>
          <w:szCs w:val="24"/>
        </w:rPr>
        <w:t xml:space="preserve">: </w:t>
      </w:r>
      <w:r w:rsidRPr="008B143B">
        <w:rPr>
          <w:rFonts w:ascii="Book Antiqua" w:hAnsi="Book Antiqua"/>
          <w:bCs/>
          <w:sz w:val="24"/>
          <w:szCs w:val="24"/>
        </w:rPr>
        <w:t xml:space="preserve">è prevista dall’art. 16 del d.lgs. 165/2001 e </w:t>
      </w:r>
      <w:proofErr w:type="spellStart"/>
      <w:r w:rsidRPr="008B143B">
        <w:rPr>
          <w:rFonts w:ascii="Book Antiqua" w:hAnsi="Book Antiqua"/>
          <w:bCs/>
          <w:sz w:val="24"/>
          <w:szCs w:val="24"/>
        </w:rPr>
        <w:t>s</w:t>
      </w:r>
      <w:r w:rsidR="00002D8A">
        <w:rPr>
          <w:rFonts w:ascii="Book Antiqua" w:hAnsi="Book Antiqua"/>
          <w:bCs/>
          <w:sz w:val="24"/>
          <w:szCs w:val="24"/>
        </w:rPr>
        <w:t>.</w:t>
      </w:r>
      <w:r w:rsidRPr="008B143B">
        <w:rPr>
          <w:rFonts w:ascii="Book Antiqua" w:hAnsi="Book Antiqua"/>
          <w:bCs/>
          <w:sz w:val="24"/>
          <w:szCs w:val="24"/>
        </w:rPr>
        <w:t>m</w:t>
      </w:r>
      <w:r w:rsidR="00002D8A">
        <w:rPr>
          <w:rFonts w:ascii="Book Antiqua" w:hAnsi="Book Antiqua"/>
          <w:bCs/>
          <w:sz w:val="24"/>
          <w:szCs w:val="24"/>
        </w:rPr>
        <w:t>.</w:t>
      </w:r>
      <w:r w:rsidRPr="008B143B">
        <w:rPr>
          <w:rFonts w:ascii="Book Antiqua" w:hAnsi="Book Antiqua"/>
          <w:bCs/>
          <w:sz w:val="24"/>
          <w:szCs w:val="24"/>
        </w:rPr>
        <w:t>i</w:t>
      </w:r>
      <w:r w:rsidR="00002D8A">
        <w:rPr>
          <w:rFonts w:ascii="Book Antiqua" w:hAnsi="Book Antiqua"/>
          <w:bCs/>
          <w:sz w:val="24"/>
          <w:szCs w:val="24"/>
        </w:rPr>
        <w:t>.</w:t>
      </w:r>
      <w:proofErr w:type="spellEnd"/>
      <w:r w:rsidRPr="008B143B">
        <w:rPr>
          <w:rFonts w:ascii="Book Antiqua" w:hAnsi="Book Antiqua"/>
          <w:bCs/>
          <w:sz w:val="24"/>
          <w:szCs w:val="24"/>
        </w:rPr>
        <w:t xml:space="preserve"> per i dipendenti nei confronti dei quali siano avviati </w:t>
      </w:r>
      <w:r w:rsidRPr="008B143B">
        <w:rPr>
          <w:rFonts w:ascii="Book Antiqua" w:hAnsi="Book Antiqua"/>
          <w:sz w:val="24"/>
          <w:szCs w:val="24"/>
        </w:rPr>
        <w:t xml:space="preserve">procedimenti penali o disciplinari per condotte di natura corruttiva. </w:t>
      </w:r>
    </w:p>
    <w:p w14:paraId="67454FCE" w14:textId="05BDB4D6" w:rsidR="00434A4B" w:rsidRPr="008B143B" w:rsidRDefault="00434A4B"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L’ANAC ha formulato le “Linee guida in materia di applicazione della misura della rotazione straordinaria” (deliberazione n. 215 del 26/3/2019). </w:t>
      </w:r>
    </w:p>
    <w:p w14:paraId="2BB17F84" w14:textId="14EB42DC" w:rsidR="00434A4B" w:rsidRPr="008B143B" w:rsidRDefault="00CF3B36"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E’ </w:t>
      </w:r>
      <w:r w:rsidR="00434A4B" w:rsidRPr="008B143B">
        <w:rPr>
          <w:rFonts w:ascii="Book Antiqua" w:hAnsi="Book Antiqua"/>
          <w:bCs/>
          <w:sz w:val="24"/>
          <w:szCs w:val="24"/>
        </w:rPr>
        <w:t xml:space="preserve">obbligatoria la valutazione della condotta “corruttiva” del dipendente, nel caso dei delitti di concussione, corruzione per l’esercizio della funzione, per atti contrari ai doveri d’ufficio e in atti giudiziari, istigazione alla corruzione, induzione indebita a dare o promettere utilità, traffico di influenze illecite, turbata libertà degli incanti e della scelta del contraente </w:t>
      </w:r>
      <w:r w:rsidR="00434A4B" w:rsidRPr="008B143B">
        <w:rPr>
          <w:rFonts w:ascii="Book Antiqua" w:hAnsi="Book Antiqua"/>
          <w:bCs/>
          <w:sz w:val="24"/>
          <w:szCs w:val="24"/>
        </w:rPr>
        <w:lastRenderedPageBreak/>
        <w:t xml:space="preserve">(per completezza, Codice penale, artt. 317, 318, 319, 319-bis, 319-ter, 319-quater, 320, 321, 322, 322-bis, 346-bis, 353 e 353- bis).  </w:t>
      </w:r>
    </w:p>
    <w:p w14:paraId="5375C757" w14:textId="77777777" w:rsidR="00434A4B" w:rsidRPr="008B143B" w:rsidRDefault="00434A4B"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L’adozione del provvedimento è solo facoltativa nel caso di procedimenti penali avviati per tutti gli altri reati contro la pubblica amministrazione, di cui al Capo I, del Titolo II, del Libro secondo del Codice Penale, rilevanti ai fini delle </w:t>
      </w:r>
      <w:proofErr w:type="spellStart"/>
      <w:r w:rsidRPr="008B143B">
        <w:rPr>
          <w:rFonts w:ascii="Book Antiqua" w:hAnsi="Book Antiqua"/>
          <w:bCs/>
          <w:sz w:val="24"/>
          <w:szCs w:val="24"/>
        </w:rPr>
        <w:t>inconferibilità</w:t>
      </w:r>
      <w:proofErr w:type="spellEnd"/>
      <w:r w:rsidRPr="008B143B">
        <w:rPr>
          <w:rFonts w:ascii="Book Antiqua" w:hAnsi="Book Antiqua"/>
          <w:bCs/>
          <w:sz w:val="24"/>
          <w:szCs w:val="24"/>
        </w:rPr>
        <w:t xml:space="preserve"> ai sensi dell’art. 3 del d.lgs.  39/2013, dell’art. 35-bis del d.lgs. 165/2001 e del d.lgs. 235/2012.</w:t>
      </w:r>
    </w:p>
    <w:p w14:paraId="3F64FF8B" w14:textId="1E117885" w:rsidR="00434A4B" w:rsidRDefault="00B10894"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S</w:t>
      </w:r>
      <w:r w:rsidR="00434A4B" w:rsidRPr="008B143B">
        <w:rPr>
          <w:rFonts w:ascii="Book Antiqua" w:hAnsi="Book Antiqua"/>
          <w:bCs/>
          <w:sz w:val="24"/>
          <w:szCs w:val="24"/>
        </w:rPr>
        <w:t>econdo l’Autorità, “non appena venuta a conoscenza dell’avvio del procedimento penale, l’amministrazione, nei casi di obbligatorietà, adotta il provvedimento”</w:t>
      </w:r>
      <w:r w:rsidR="00CF3B36" w:rsidRPr="008B143B">
        <w:rPr>
          <w:rFonts w:ascii="Book Antiqua" w:hAnsi="Book Antiqua"/>
          <w:bCs/>
          <w:sz w:val="24"/>
          <w:szCs w:val="24"/>
        </w:rPr>
        <w:t xml:space="preserve"> </w:t>
      </w:r>
      <w:r w:rsidR="00434A4B" w:rsidRPr="008B143B">
        <w:rPr>
          <w:rFonts w:ascii="Book Antiqua" w:hAnsi="Book Antiqua"/>
          <w:bCs/>
          <w:sz w:val="24"/>
          <w:szCs w:val="24"/>
        </w:rPr>
        <w:t>(deliberazione 215/2019, Paragrafo 3.4, pag. 18).</w:t>
      </w:r>
    </w:p>
    <w:p w14:paraId="1F493B38" w14:textId="0C9BA43B" w:rsidR="00533D25" w:rsidRDefault="00533D25" w:rsidP="004E38EB">
      <w:pPr>
        <w:spacing w:before="120" w:after="0" w:line="240" w:lineRule="auto"/>
        <w:jc w:val="both"/>
        <w:rPr>
          <w:rFonts w:ascii="Book Antiqua" w:hAnsi="Book Antiqua"/>
          <w:bCs/>
          <w:sz w:val="24"/>
          <w:szCs w:val="24"/>
        </w:rPr>
      </w:pPr>
    </w:p>
    <w:p w14:paraId="72B46FAD" w14:textId="1352C974" w:rsidR="007B31FF" w:rsidRPr="008B143B" w:rsidRDefault="007B31FF" w:rsidP="004E38EB">
      <w:pPr>
        <w:spacing w:before="120" w:after="0" w:line="240" w:lineRule="auto"/>
        <w:jc w:val="both"/>
        <w:rPr>
          <w:rFonts w:ascii="Book Antiqua" w:hAnsi="Book Antiqua"/>
          <w:bCs/>
          <w:sz w:val="24"/>
          <w:szCs w:val="24"/>
        </w:rPr>
      </w:pPr>
    </w:p>
    <w:p w14:paraId="6753E21B" w14:textId="77777777" w:rsidR="00CF3B36" w:rsidRPr="008B143B" w:rsidRDefault="00CF3B36"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99" w:name="_Toc87523824"/>
      <w:bookmarkStart w:id="100" w:name="_Toc97543252"/>
      <w:bookmarkStart w:id="101" w:name="_Toc130544997"/>
      <w:r w:rsidRPr="008B143B">
        <w:rPr>
          <w:rFonts w:ascii="Book Antiqua" w:hAnsi="Book Antiqua" w:cs="Calibri"/>
          <w:sz w:val="24"/>
          <w:szCs w:val="24"/>
        </w:rPr>
        <w:t>Misure per la tutela del dipendente che segnali illeciti (whistleblower)</w:t>
      </w:r>
      <w:bookmarkEnd w:id="99"/>
      <w:bookmarkEnd w:id="100"/>
      <w:bookmarkEnd w:id="101"/>
    </w:p>
    <w:p w14:paraId="6318712E" w14:textId="35E10D15" w:rsidR="00CF3B36" w:rsidRPr="008B143B" w:rsidRDefault="00CF3B36"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 xml:space="preserve">L’art. 54-bis del d.lgs. 165/2001 e </w:t>
      </w:r>
      <w:proofErr w:type="spellStart"/>
      <w:r w:rsidRPr="008B143B">
        <w:rPr>
          <w:rFonts w:ascii="Book Antiqua" w:hAnsi="Book Antiqua"/>
          <w:bCs/>
          <w:iCs/>
          <w:sz w:val="24"/>
          <w:szCs w:val="24"/>
        </w:rPr>
        <w:t>smi</w:t>
      </w:r>
      <w:proofErr w:type="spellEnd"/>
      <w:r w:rsidRPr="008B143B">
        <w:rPr>
          <w:rFonts w:ascii="Book Antiqua" w:hAnsi="Book Antiqua"/>
          <w:bCs/>
          <w:iCs/>
          <w:sz w:val="24"/>
          <w:szCs w:val="24"/>
        </w:rPr>
        <w:t>, riscritto dalla legge 179/2017</w:t>
      </w:r>
      <w:r w:rsidR="006A5F8C" w:rsidRPr="008B143B">
        <w:rPr>
          <w:rFonts w:ascii="Book Antiqua" w:hAnsi="Book Antiqua"/>
          <w:bCs/>
          <w:iCs/>
          <w:sz w:val="24"/>
          <w:szCs w:val="24"/>
        </w:rPr>
        <w:t xml:space="preserve">, </w:t>
      </w:r>
      <w:r w:rsidRPr="008B143B">
        <w:rPr>
          <w:rFonts w:ascii="Book Antiqua" w:hAnsi="Book Antiqua"/>
          <w:bCs/>
          <w:iCs/>
          <w:sz w:val="24"/>
          <w:szCs w:val="24"/>
        </w:rPr>
        <w:t xml:space="preserve">stabilisce che </w:t>
      </w:r>
      <w:r w:rsidRPr="008B143B">
        <w:rPr>
          <w:rFonts w:ascii="Book Antiqua" w:hAnsi="Book Antiqua"/>
          <w:bCs/>
          <w:sz w:val="24"/>
          <w:szCs w:val="24"/>
        </w:rPr>
        <w:t>i</w:t>
      </w:r>
      <w:r w:rsidRPr="008B143B">
        <w:rPr>
          <w:rFonts w:ascii="Book Antiqua" w:hAnsi="Book Antiqua"/>
          <w:bCs/>
          <w:iCs/>
          <w:sz w:val="24"/>
          <w:szCs w:val="24"/>
        </w:rPr>
        <w:t>l pubblico dipendente che, nell'interesse dell'integrità della pubblica amministrazione, segnali</w:t>
      </w:r>
      <w:r w:rsidR="006A5F8C" w:rsidRPr="008B143B">
        <w:rPr>
          <w:rFonts w:ascii="Book Antiqua" w:hAnsi="Book Antiqua"/>
          <w:bCs/>
          <w:iCs/>
          <w:sz w:val="24"/>
          <w:szCs w:val="24"/>
        </w:rPr>
        <w:t xml:space="preserve"> </w:t>
      </w:r>
      <w:r w:rsidRPr="008B143B">
        <w:rPr>
          <w:rFonts w:ascii="Book Antiqua" w:hAnsi="Book Antiqua"/>
          <w:bCs/>
          <w:iCs/>
          <w:sz w:val="24"/>
          <w:szCs w:val="24"/>
        </w:rPr>
        <w:t>condotte illecite di cui è venuto a conoscenza in ragione del proprio rapporto di lavoro non possa</w:t>
      </w:r>
      <w:r w:rsidR="006A5F8C" w:rsidRPr="008B143B">
        <w:rPr>
          <w:rFonts w:ascii="Book Antiqua" w:hAnsi="Book Antiqua"/>
          <w:bCs/>
          <w:iCs/>
          <w:sz w:val="24"/>
          <w:szCs w:val="24"/>
        </w:rPr>
        <w:t xml:space="preserve"> </w:t>
      </w:r>
      <w:r w:rsidRPr="008B143B">
        <w:rPr>
          <w:rFonts w:ascii="Book Antiqua" w:hAnsi="Book Antiqua"/>
          <w:bCs/>
          <w:iCs/>
          <w:sz w:val="24"/>
          <w:szCs w:val="24"/>
        </w:rPr>
        <w:t xml:space="preserve">essere sanzionato, demansionato, licenziato, trasferito, o sottoposto ad altra misura organizzativa avente effetti negativi, diretti o indiretti, sulle condizioni di lavoro determinata dalla segnalazione. Tutte le amministrazioni pubbliche sono tenute ad applicare l’articolo 54-bis. </w:t>
      </w:r>
    </w:p>
    <w:p w14:paraId="1EB31B4F" w14:textId="4C256C9D" w:rsidR="00CF3B36" w:rsidRPr="008B143B" w:rsidRDefault="00895660"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w:t>
      </w:r>
      <w:r w:rsidR="00CF3B36" w:rsidRPr="008B143B">
        <w:rPr>
          <w:rFonts w:ascii="Book Antiqua" w:hAnsi="Book Antiqua"/>
          <w:bCs/>
          <w:iCs/>
          <w:sz w:val="24"/>
          <w:szCs w:val="24"/>
        </w:rPr>
        <w:t>a segnalazione dell’illecito p</w:t>
      </w:r>
      <w:r w:rsidRPr="008B143B">
        <w:rPr>
          <w:rFonts w:ascii="Book Antiqua" w:hAnsi="Book Antiqua"/>
          <w:bCs/>
          <w:iCs/>
          <w:sz w:val="24"/>
          <w:szCs w:val="24"/>
        </w:rPr>
        <w:t>uò</w:t>
      </w:r>
      <w:r w:rsidR="00CF3B36" w:rsidRPr="008B143B">
        <w:rPr>
          <w:rFonts w:ascii="Book Antiqua" w:hAnsi="Book Antiqua"/>
          <w:bCs/>
          <w:iCs/>
          <w:sz w:val="24"/>
          <w:szCs w:val="24"/>
        </w:rPr>
        <w:t xml:space="preserve"> essere inoltrata: in primo luogo, al </w:t>
      </w:r>
      <w:r w:rsidRPr="008B143B">
        <w:rPr>
          <w:rFonts w:ascii="Book Antiqua" w:hAnsi="Book Antiqua"/>
          <w:bCs/>
          <w:iCs/>
          <w:sz w:val="24"/>
          <w:szCs w:val="24"/>
        </w:rPr>
        <w:t>RPCT</w:t>
      </w:r>
      <w:r w:rsidR="00CF3B36" w:rsidRPr="008B143B">
        <w:rPr>
          <w:rFonts w:ascii="Book Antiqua" w:hAnsi="Book Antiqua"/>
          <w:bCs/>
          <w:iCs/>
          <w:sz w:val="24"/>
          <w:szCs w:val="24"/>
        </w:rPr>
        <w:t xml:space="preserve">; quindi, in alternativa all’ANAC, all’Autorità giudiziaria, alla Corte dei conti. </w:t>
      </w:r>
    </w:p>
    <w:p w14:paraId="582B57E6" w14:textId="1C5E1F76" w:rsidR="00CF3B36" w:rsidRPr="008B143B" w:rsidRDefault="00CF3B36"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La segnalazione</w:t>
      </w:r>
      <w:r w:rsidR="00895660" w:rsidRPr="008B143B">
        <w:rPr>
          <w:rFonts w:ascii="Book Antiqua" w:hAnsi="Book Antiqua"/>
          <w:bCs/>
          <w:iCs/>
          <w:sz w:val="24"/>
          <w:szCs w:val="24"/>
        </w:rPr>
        <w:t xml:space="preserve"> </w:t>
      </w:r>
      <w:r w:rsidRPr="008B143B">
        <w:rPr>
          <w:rFonts w:ascii="Book Antiqua" w:hAnsi="Book Antiqua"/>
          <w:bCs/>
          <w:iCs/>
          <w:sz w:val="24"/>
          <w:szCs w:val="24"/>
        </w:rPr>
        <w:t xml:space="preserve">è sempre sottratta all'accesso documentale, di tipo tradizionale, normato dalla legge 241/1990. La denuncia deve ritenersi anche sottratta all’applicazione dell’istituto dell’accesso civico generalizzato, di cui agli articoli 5 e 5-bis del d.lgs. 33/2013. L’accesso, di qualunque tipo esso sia, non può essere riconosciuto poiché l'identità del segnalante non può, e non deve, essere rivelata. </w:t>
      </w:r>
    </w:p>
    <w:p w14:paraId="15886489" w14:textId="4CD9B201" w:rsidR="00CF3B36" w:rsidRPr="008B143B" w:rsidRDefault="00CF3B36" w:rsidP="004E38EB">
      <w:pPr>
        <w:pStyle w:val="Style17"/>
        <w:widowControl/>
        <w:spacing w:before="120"/>
        <w:rPr>
          <w:rFonts w:ascii="Book Antiqua" w:hAnsi="Book Antiqua" w:cs="Calibri"/>
          <w:bCs/>
          <w:iCs/>
        </w:rPr>
      </w:pPr>
      <w:r w:rsidRPr="008B143B">
        <w:rPr>
          <w:rFonts w:ascii="Book Antiqua" w:hAnsi="Book Antiqua" w:cs="Calibri"/>
          <w:iCs/>
        </w:rPr>
        <w:t>L’art. 54-bis</w:t>
      </w:r>
      <w:r w:rsidR="006A5F8C" w:rsidRPr="008B143B">
        <w:rPr>
          <w:rFonts w:ascii="Book Antiqua" w:hAnsi="Book Antiqua" w:cs="Calibri"/>
          <w:iCs/>
        </w:rPr>
        <w:t xml:space="preserve"> </w:t>
      </w:r>
      <w:r w:rsidRPr="008B143B">
        <w:rPr>
          <w:rFonts w:ascii="Book Antiqua" w:hAnsi="Book Antiqua" w:cs="Calibri"/>
          <w:iCs/>
        </w:rPr>
        <w:t>accorda al whistleblower le seguenti garanzie: la tutela dell'anonimato; il divieto di discriminazione</w:t>
      </w:r>
      <w:r w:rsidRPr="008B143B">
        <w:rPr>
          <w:rFonts w:ascii="Book Antiqua" w:hAnsi="Book Antiqua" w:cs="Calibri"/>
          <w:i/>
        </w:rPr>
        <w:t xml:space="preserve">; </w:t>
      </w:r>
      <w:r w:rsidRPr="008B143B">
        <w:rPr>
          <w:rFonts w:ascii="Book Antiqua" w:hAnsi="Book Antiqua" w:cs="Calibri"/>
          <w:iCs/>
        </w:rPr>
        <w:t>la previsione che la denuncia sia sottratta all’accesso</w:t>
      </w:r>
      <w:r w:rsidRPr="008B143B">
        <w:rPr>
          <w:rFonts w:ascii="Book Antiqua" w:hAnsi="Book Antiqua" w:cs="Calibri"/>
          <w:bCs/>
          <w:iCs/>
        </w:rPr>
        <w:t xml:space="preserve">. </w:t>
      </w:r>
    </w:p>
    <w:p w14:paraId="199903C9" w14:textId="77777777" w:rsidR="00CF3B36" w:rsidRPr="008B143B" w:rsidRDefault="00CF3B36" w:rsidP="004E38EB">
      <w:pPr>
        <w:pStyle w:val="Corpotesto"/>
        <w:spacing w:before="120"/>
        <w:jc w:val="both"/>
        <w:rPr>
          <w:rFonts w:ascii="Book Antiqua" w:hAnsi="Book Antiqua" w:cs="Calibri"/>
          <w:b/>
          <w:bCs/>
          <w:color w:val="FF0000"/>
          <w:sz w:val="24"/>
          <w:u w:val="single"/>
        </w:rPr>
      </w:pPr>
    </w:p>
    <w:p w14:paraId="26D4C987" w14:textId="23FFEDF2" w:rsidR="00CF3B36" w:rsidRPr="001429A8" w:rsidRDefault="00CF3B36" w:rsidP="004E38EB">
      <w:pPr>
        <w:pStyle w:val="Corpotesto"/>
        <w:spacing w:before="120"/>
        <w:jc w:val="both"/>
        <w:rPr>
          <w:rFonts w:ascii="Book Antiqua" w:hAnsi="Book Antiqua" w:cs="Calibri"/>
          <w:b/>
          <w:bCs/>
          <w:sz w:val="24"/>
        </w:rPr>
      </w:pPr>
      <w:r w:rsidRPr="001429A8">
        <w:rPr>
          <w:rFonts w:ascii="Book Antiqua" w:hAnsi="Book Antiqua" w:cs="Calibri"/>
          <w:b/>
          <w:bCs/>
          <w:sz w:val="24"/>
        </w:rPr>
        <w:t xml:space="preserve">MISURA: </w:t>
      </w:r>
    </w:p>
    <w:p w14:paraId="0FD2C4F5" w14:textId="3FEEA816" w:rsidR="001429A8" w:rsidRPr="00FC6755" w:rsidRDefault="001429A8" w:rsidP="001429A8">
      <w:pPr>
        <w:pStyle w:val="Corpotesto"/>
        <w:spacing w:before="120"/>
        <w:jc w:val="both"/>
        <w:rPr>
          <w:rFonts w:ascii="Book Antiqua" w:hAnsi="Book Antiqua"/>
          <w:bCs/>
          <w:sz w:val="24"/>
        </w:rPr>
      </w:pPr>
      <w:r w:rsidRPr="00FC6755">
        <w:rPr>
          <w:rFonts w:ascii="Book Antiqua" w:hAnsi="Book Antiqua"/>
          <w:bCs/>
          <w:sz w:val="24"/>
        </w:rPr>
        <w:t>I</w:t>
      </w:r>
      <w:r w:rsidR="00AD3929">
        <w:rPr>
          <w:rFonts w:ascii="Book Antiqua" w:hAnsi="Book Antiqua"/>
          <w:bCs/>
          <w:sz w:val="24"/>
        </w:rPr>
        <w:t xml:space="preserve"> </w:t>
      </w:r>
      <w:r w:rsidRPr="00FC6755">
        <w:rPr>
          <w:rFonts w:ascii="Book Antiqua" w:hAnsi="Book Antiqua"/>
          <w:bCs/>
          <w:sz w:val="24"/>
        </w:rPr>
        <w:t xml:space="preserve">soggetti destinatari delle segnalazioni sono tenuti al segreto ed al massimo riserbo. </w:t>
      </w:r>
    </w:p>
    <w:p w14:paraId="23DA986A" w14:textId="6EBF4312" w:rsidR="001429A8" w:rsidRPr="00FC6755" w:rsidRDefault="00FC6755" w:rsidP="001429A8">
      <w:pPr>
        <w:pStyle w:val="Corpotesto"/>
        <w:spacing w:before="120"/>
        <w:jc w:val="both"/>
        <w:rPr>
          <w:rFonts w:ascii="Book Antiqua" w:hAnsi="Book Antiqua"/>
          <w:bCs/>
          <w:sz w:val="24"/>
        </w:rPr>
      </w:pPr>
      <w:r w:rsidRPr="00FC6755">
        <w:rPr>
          <w:rFonts w:ascii="Book Antiqua" w:hAnsi="Book Antiqua"/>
          <w:bCs/>
          <w:sz w:val="24"/>
        </w:rPr>
        <w:t>Si a</w:t>
      </w:r>
      <w:r w:rsidR="001429A8" w:rsidRPr="00FC6755">
        <w:rPr>
          <w:rFonts w:ascii="Book Antiqua" w:hAnsi="Book Antiqua"/>
          <w:bCs/>
          <w:sz w:val="24"/>
        </w:rPr>
        <w:t xml:space="preserve">pplicano con puntualità e precisione i paragrafi B.12.1, B.12.2 e B.12.3 dell’Allegato 1 del PNA 2013 in materia di anonimato del segnalante, </w:t>
      </w:r>
      <w:r w:rsidR="001429A8" w:rsidRPr="00FC6755">
        <w:rPr>
          <w:rFonts w:ascii="Book Antiqua" w:hAnsi="Book Antiqua"/>
          <w:bCs/>
          <w:sz w:val="24"/>
        </w:rPr>
        <w:lastRenderedPageBreak/>
        <w:t xml:space="preserve">divieto di discriminazione nei confronti del </w:t>
      </w:r>
      <w:r w:rsidR="001429A8" w:rsidRPr="00FC6755">
        <w:rPr>
          <w:rFonts w:ascii="Book Antiqua" w:hAnsi="Book Antiqua"/>
          <w:bCs/>
          <w:iCs/>
          <w:sz w:val="24"/>
        </w:rPr>
        <w:t>whistleblower e s</w:t>
      </w:r>
      <w:r w:rsidR="001429A8" w:rsidRPr="00FC6755">
        <w:rPr>
          <w:rFonts w:ascii="Book Antiqua" w:hAnsi="Book Antiqua"/>
          <w:bCs/>
          <w:sz w:val="24"/>
        </w:rPr>
        <w:t>ottrazione al diritto di accesso della segnalazione.</w:t>
      </w:r>
    </w:p>
    <w:p w14:paraId="2B7B7EC8" w14:textId="39E292D3" w:rsidR="001429A8" w:rsidRDefault="001429A8" w:rsidP="004E38EB">
      <w:pPr>
        <w:spacing w:before="120" w:after="0" w:line="240" w:lineRule="auto"/>
        <w:jc w:val="both"/>
        <w:rPr>
          <w:rFonts w:ascii="Book Antiqua" w:hAnsi="Book Antiqua"/>
          <w:bCs/>
          <w:color w:val="00B0F0"/>
          <w:sz w:val="24"/>
          <w:szCs w:val="24"/>
        </w:rPr>
      </w:pPr>
    </w:p>
    <w:p w14:paraId="1392E34D" w14:textId="77777777" w:rsidR="00AD3929" w:rsidRPr="001429A8" w:rsidRDefault="00AD3929" w:rsidP="004E38EB">
      <w:pPr>
        <w:spacing w:before="120" w:after="0" w:line="240" w:lineRule="auto"/>
        <w:jc w:val="both"/>
        <w:rPr>
          <w:rFonts w:ascii="Book Antiqua" w:hAnsi="Book Antiqua"/>
          <w:bCs/>
          <w:color w:val="00B0F0"/>
          <w:sz w:val="24"/>
          <w:szCs w:val="24"/>
        </w:rPr>
      </w:pPr>
    </w:p>
    <w:p w14:paraId="775B4D38" w14:textId="56A99DE0" w:rsidR="000D25AD" w:rsidRPr="008B143B" w:rsidRDefault="000D25AD" w:rsidP="0031562C">
      <w:pPr>
        <w:pStyle w:val="TitoloB"/>
        <w:keepNext/>
        <w:widowControl w:val="0"/>
        <w:numPr>
          <w:ilvl w:val="1"/>
          <w:numId w:val="48"/>
        </w:numPr>
        <w:spacing w:before="120" w:after="0" w:line="240" w:lineRule="auto"/>
        <w:ind w:right="0"/>
        <w:jc w:val="both"/>
        <w:outlineLvl w:val="1"/>
        <w:rPr>
          <w:rFonts w:ascii="Book Antiqua" w:hAnsi="Book Antiqua" w:cs="Calibri"/>
          <w:sz w:val="24"/>
          <w:szCs w:val="24"/>
        </w:rPr>
      </w:pPr>
      <w:bookmarkStart w:id="102" w:name="_Toc97543253"/>
      <w:bookmarkStart w:id="103" w:name="_Toc130544998"/>
      <w:bookmarkStart w:id="104" w:name="_Toc87523820"/>
      <w:r w:rsidRPr="008B143B">
        <w:rPr>
          <w:rFonts w:ascii="Book Antiqua" w:hAnsi="Book Antiqua" w:cs="Calibri"/>
          <w:sz w:val="24"/>
          <w:szCs w:val="24"/>
        </w:rPr>
        <w:t>Altre misure generali</w:t>
      </w:r>
      <w:bookmarkEnd w:id="102"/>
      <w:bookmarkEnd w:id="103"/>
    </w:p>
    <w:p w14:paraId="47601DD9" w14:textId="77777777" w:rsidR="00050E0E" w:rsidRPr="008B143B" w:rsidRDefault="00050E0E" w:rsidP="00050E0E">
      <w:pPr>
        <w:pStyle w:val="Paragrafoelenco"/>
        <w:keepNext/>
        <w:widowControl w:val="0"/>
        <w:numPr>
          <w:ilvl w:val="0"/>
          <w:numId w:val="1"/>
        </w:numPr>
        <w:spacing w:before="120" w:after="0" w:line="240" w:lineRule="auto"/>
        <w:jc w:val="both"/>
        <w:outlineLvl w:val="1"/>
        <w:rPr>
          <w:rFonts w:ascii="Book Antiqua" w:eastAsia="Times New Roman" w:hAnsi="Book Antiqua"/>
          <w:b/>
          <w:bCs/>
          <w:vanish/>
          <w:sz w:val="24"/>
          <w:szCs w:val="24"/>
          <w:lang w:eastAsia="it-IT"/>
        </w:rPr>
      </w:pPr>
      <w:bookmarkStart w:id="105" w:name="_Toc120633649"/>
      <w:bookmarkStart w:id="106" w:name="_Toc130484795"/>
      <w:bookmarkStart w:id="107" w:name="_Toc130544999"/>
      <w:bookmarkStart w:id="108" w:name="_Toc97543254"/>
      <w:bookmarkEnd w:id="105"/>
      <w:bookmarkEnd w:id="106"/>
      <w:bookmarkEnd w:id="107"/>
    </w:p>
    <w:p w14:paraId="58533038" w14:textId="77777777" w:rsidR="00050E0E" w:rsidRPr="008B143B" w:rsidRDefault="00050E0E" w:rsidP="00050E0E">
      <w:pPr>
        <w:pStyle w:val="Paragrafoelenco"/>
        <w:keepNext/>
        <w:widowControl w:val="0"/>
        <w:numPr>
          <w:ilvl w:val="0"/>
          <w:numId w:val="1"/>
        </w:numPr>
        <w:spacing w:before="120" w:after="0" w:line="240" w:lineRule="auto"/>
        <w:jc w:val="both"/>
        <w:outlineLvl w:val="1"/>
        <w:rPr>
          <w:rFonts w:ascii="Book Antiqua" w:eastAsia="Times New Roman" w:hAnsi="Book Antiqua"/>
          <w:b/>
          <w:bCs/>
          <w:vanish/>
          <w:sz w:val="24"/>
          <w:szCs w:val="24"/>
          <w:lang w:eastAsia="it-IT"/>
        </w:rPr>
      </w:pPr>
      <w:bookmarkStart w:id="109" w:name="_Toc120633650"/>
      <w:bookmarkStart w:id="110" w:name="_Toc130484796"/>
      <w:bookmarkStart w:id="111" w:name="_Toc130545000"/>
      <w:bookmarkEnd w:id="109"/>
      <w:bookmarkEnd w:id="110"/>
      <w:bookmarkEnd w:id="111"/>
    </w:p>
    <w:p w14:paraId="2BD17D7B" w14:textId="77777777" w:rsidR="00050E0E" w:rsidRPr="008B143B" w:rsidRDefault="00050E0E" w:rsidP="00050E0E">
      <w:pPr>
        <w:pStyle w:val="Paragrafoelenco"/>
        <w:keepNext/>
        <w:widowControl w:val="0"/>
        <w:numPr>
          <w:ilvl w:val="0"/>
          <w:numId w:val="1"/>
        </w:numPr>
        <w:spacing w:before="120" w:after="0" w:line="240" w:lineRule="auto"/>
        <w:jc w:val="both"/>
        <w:outlineLvl w:val="1"/>
        <w:rPr>
          <w:rFonts w:ascii="Book Antiqua" w:eastAsia="Times New Roman" w:hAnsi="Book Antiqua"/>
          <w:b/>
          <w:bCs/>
          <w:vanish/>
          <w:sz w:val="24"/>
          <w:szCs w:val="24"/>
          <w:lang w:eastAsia="it-IT"/>
        </w:rPr>
      </w:pPr>
      <w:bookmarkStart w:id="112" w:name="_Toc120633651"/>
      <w:bookmarkStart w:id="113" w:name="_Toc130484797"/>
      <w:bookmarkStart w:id="114" w:name="_Toc130545001"/>
      <w:bookmarkEnd w:id="112"/>
      <w:bookmarkEnd w:id="113"/>
      <w:bookmarkEnd w:id="114"/>
    </w:p>
    <w:p w14:paraId="6D6559B0" w14:textId="77777777" w:rsidR="00050E0E" w:rsidRPr="008B143B" w:rsidRDefault="00050E0E" w:rsidP="00050E0E">
      <w:pPr>
        <w:pStyle w:val="Paragrafoelenco"/>
        <w:keepNext/>
        <w:widowControl w:val="0"/>
        <w:numPr>
          <w:ilvl w:val="0"/>
          <w:numId w:val="1"/>
        </w:numPr>
        <w:spacing w:before="120" w:after="0" w:line="240" w:lineRule="auto"/>
        <w:jc w:val="both"/>
        <w:outlineLvl w:val="1"/>
        <w:rPr>
          <w:rFonts w:ascii="Book Antiqua" w:eastAsia="Times New Roman" w:hAnsi="Book Antiqua"/>
          <w:b/>
          <w:bCs/>
          <w:vanish/>
          <w:sz w:val="24"/>
          <w:szCs w:val="24"/>
          <w:lang w:eastAsia="it-IT"/>
        </w:rPr>
      </w:pPr>
      <w:bookmarkStart w:id="115" w:name="_Toc120633652"/>
      <w:bookmarkStart w:id="116" w:name="_Toc130484798"/>
      <w:bookmarkStart w:id="117" w:name="_Toc130545002"/>
      <w:bookmarkEnd w:id="115"/>
      <w:bookmarkEnd w:id="116"/>
      <w:bookmarkEnd w:id="117"/>
    </w:p>
    <w:p w14:paraId="6A9B0948"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18" w:name="_Toc120633653"/>
      <w:bookmarkStart w:id="119" w:name="_Toc130484799"/>
      <w:bookmarkStart w:id="120" w:name="_Toc130545003"/>
      <w:bookmarkEnd w:id="118"/>
      <w:bookmarkEnd w:id="119"/>
      <w:bookmarkEnd w:id="120"/>
    </w:p>
    <w:p w14:paraId="561AE7A5"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21" w:name="_Toc120633654"/>
      <w:bookmarkStart w:id="122" w:name="_Toc130484800"/>
      <w:bookmarkStart w:id="123" w:name="_Toc130545004"/>
      <w:bookmarkEnd w:id="121"/>
      <w:bookmarkEnd w:id="122"/>
      <w:bookmarkEnd w:id="123"/>
    </w:p>
    <w:p w14:paraId="5B19FE2A"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24" w:name="_Toc120633655"/>
      <w:bookmarkStart w:id="125" w:name="_Toc130484801"/>
      <w:bookmarkStart w:id="126" w:name="_Toc130545005"/>
      <w:bookmarkEnd w:id="124"/>
      <w:bookmarkEnd w:id="125"/>
      <w:bookmarkEnd w:id="126"/>
    </w:p>
    <w:p w14:paraId="05376FD0"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27" w:name="_Toc120633656"/>
      <w:bookmarkStart w:id="128" w:name="_Toc130484802"/>
      <w:bookmarkStart w:id="129" w:name="_Toc130545006"/>
      <w:bookmarkEnd w:id="127"/>
      <w:bookmarkEnd w:id="128"/>
      <w:bookmarkEnd w:id="129"/>
    </w:p>
    <w:p w14:paraId="562F3D2C"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30" w:name="_Toc120633657"/>
      <w:bookmarkStart w:id="131" w:name="_Toc130484803"/>
      <w:bookmarkStart w:id="132" w:name="_Toc130545007"/>
      <w:bookmarkEnd w:id="130"/>
      <w:bookmarkEnd w:id="131"/>
      <w:bookmarkEnd w:id="132"/>
    </w:p>
    <w:p w14:paraId="61E6050A"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33" w:name="_Toc120633658"/>
      <w:bookmarkStart w:id="134" w:name="_Toc130484804"/>
      <w:bookmarkStart w:id="135" w:name="_Toc130545008"/>
      <w:bookmarkEnd w:id="133"/>
      <w:bookmarkEnd w:id="134"/>
      <w:bookmarkEnd w:id="135"/>
    </w:p>
    <w:p w14:paraId="7C406555"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36" w:name="_Toc120633659"/>
      <w:bookmarkStart w:id="137" w:name="_Toc130484805"/>
      <w:bookmarkStart w:id="138" w:name="_Toc130545009"/>
      <w:bookmarkEnd w:id="136"/>
      <w:bookmarkEnd w:id="137"/>
      <w:bookmarkEnd w:id="138"/>
    </w:p>
    <w:p w14:paraId="36731196"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39" w:name="_Toc120633660"/>
      <w:bookmarkStart w:id="140" w:name="_Toc130484806"/>
      <w:bookmarkStart w:id="141" w:name="_Toc130545010"/>
      <w:bookmarkEnd w:id="139"/>
      <w:bookmarkEnd w:id="140"/>
      <w:bookmarkEnd w:id="141"/>
    </w:p>
    <w:p w14:paraId="19B97B21"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42" w:name="_Toc120633661"/>
      <w:bookmarkStart w:id="143" w:name="_Toc130484807"/>
      <w:bookmarkStart w:id="144" w:name="_Toc130545011"/>
      <w:bookmarkEnd w:id="142"/>
      <w:bookmarkEnd w:id="143"/>
      <w:bookmarkEnd w:id="144"/>
    </w:p>
    <w:p w14:paraId="7875D3E1"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45" w:name="_Toc120633662"/>
      <w:bookmarkStart w:id="146" w:name="_Toc130484808"/>
      <w:bookmarkStart w:id="147" w:name="_Toc130545012"/>
      <w:bookmarkEnd w:id="145"/>
      <w:bookmarkEnd w:id="146"/>
      <w:bookmarkEnd w:id="147"/>
    </w:p>
    <w:p w14:paraId="67D99E17"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48" w:name="_Toc120633663"/>
      <w:bookmarkStart w:id="149" w:name="_Toc130484809"/>
      <w:bookmarkStart w:id="150" w:name="_Toc130545013"/>
      <w:bookmarkEnd w:id="148"/>
      <w:bookmarkEnd w:id="149"/>
      <w:bookmarkEnd w:id="150"/>
    </w:p>
    <w:p w14:paraId="73857A68"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51" w:name="_Toc120633664"/>
      <w:bookmarkStart w:id="152" w:name="_Toc130484810"/>
      <w:bookmarkStart w:id="153" w:name="_Toc130545014"/>
      <w:bookmarkEnd w:id="151"/>
      <w:bookmarkEnd w:id="152"/>
      <w:bookmarkEnd w:id="153"/>
    </w:p>
    <w:p w14:paraId="76E7E7D9"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54" w:name="_Toc120633665"/>
      <w:bookmarkStart w:id="155" w:name="_Toc130484811"/>
      <w:bookmarkStart w:id="156" w:name="_Toc130545015"/>
      <w:bookmarkEnd w:id="154"/>
      <w:bookmarkEnd w:id="155"/>
      <w:bookmarkEnd w:id="156"/>
    </w:p>
    <w:p w14:paraId="231527B6" w14:textId="77777777" w:rsidR="00050E0E" w:rsidRPr="008B143B" w:rsidRDefault="00050E0E" w:rsidP="00050E0E">
      <w:pPr>
        <w:pStyle w:val="Paragrafoelenco"/>
        <w:keepNext/>
        <w:widowControl w:val="0"/>
        <w:numPr>
          <w:ilvl w:val="1"/>
          <w:numId w:val="1"/>
        </w:numPr>
        <w:spacing w:before="120" w:after="0" w:line="240" w:lineRule="auto"/>
        <w:jc w:val="both"/>
        <w:outlineLvl w:val="1"/>
        <w:rPr>
          <w:rFonts w:ascii="Book Antiqua" w:eastAsia="Times New Roman" w:hAnsi="Book Antiqua"/>
          <w:b/>
          <w:bCs/>
          <w:vanish/>
          <w:sz w:val="24"/>
          <w:szCs w:val="24"/>
          <w:lang w:eastAsia="it-IT"/>
        </w:rPr>
      </w:pPr>
      <w:bookmarkStart w:id="157" w:name="_Toc120633666"/>
      <w:bookmarkStart w:id="158" w:name="_Toc130484812"/>
      <w:bookmarkStart w:id="159" w:name="_Toc130545016"/>
      <w:bookmarkEnd w:id="157"/>
      <w:bookmarkEnd w:id="158"/>
      <w:bookmarkEnd w:id="159"/>
    </w:p>
    <w:p w14:paraId="0DC514C9" w14:textId="4F9D76E1" w:rsidR="00377E7D" w:rsidRPr="00377E7D" w:rsidRDefault="00434A4B" w:rsidP="00377E7D">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60" w:name="_Toc130545017"/>
      <w:r w:rsidRPr="008B143B">
        <w:rPr>
          <w:rFonts w:ascii="Book Antiqua" w:hAnsi="Book Antiqua" w:cs="Calibri"/>
          <w:sz w:val="24"/>
          <w:szCs w:val="24"/>
        </w:rPr>
        <w:t>La clausola compromissoria nei contratti d’appalto e concessione</w:t>
      </w:r>
      <w:bookmarkEnd w:id="104"/>
      <w:bookmarkEnd w:id="108"/>
      <w:bookmarkEnd w:id="160"/>
    </w:p>
    <w:p w14:paraId="5E972BB6" w14:textId="60EE5A78" w:rsidR="00377E7D" w:rsidRPr="00A20CAB" w:rsidRDefault="00377E7D" w:rsidP="00377E7D">
      <w:pPr>
        <w:pStyle w:val="TitoloB"/>
        <w:keepNext/>
        <w:widowControl w:val="0"/>
        <w:spacing w:before="120" w:after="0" w:line="240" w:lineRule="auto"/>
        <w:ind w:right="0"/>
        <w:jc w:val="both"/>
        <w:outlineLvl w:val="1"/>
        <w:rPr>
          <w:rFonts w:ascii="Book Antiqua" w:hAnsi="Book Antiqua" w:cs="Calibri"/>
          <w:b w:val="0"/>
          <w:bCs w:val="0"/>
          <w:sz w:val="24"/>
        </w:rPr>
      </w:pPr>
      <w:bookmarkStart w:id="161" w:name="_Toc130545018"/>
      <w:r w:rsidRPr="00A20CAB">
        <w:rPr>
          <w:rFonts w:ascii="Book Antiqua" w:hAnsi="Book Antiqua" w:cs="Calibri"/>
          <w:b w:val="0"/>
          <w:bCs w:val="0"/>
          <w:sz w:val="24"/>
        </w:rPr>
        <w:t>L’ente applica, per ogni ipotesi contrattuale, in modo puntuale le prescrizioni dell'art. 209 del Codice dei contratti pubblici, in merito all’arbitrato.</w:t>
      </w:r>
      <w:bookmarkEnd w:id="161"/>
    </w:p>
    <w:p w14:paraId="10A2F9E2" w14:textId="77777777" w:rsidR="00434A4B" w:rsidRDefault="00434A4B" w:rsidP="004E38EB">
      <w:pPr>
        <w:pStyle w:val="Corpotesto"/>
        <w:spacing w:before="120"/>
        <w:jc w:val="both"/>
        <w:rPr>
          <w:rFonts w:ascii="Book Antiqua" w:hAnsi="Book Antiqua" w:cs="Calibri"/>
          <w:bCs/>
          <w:sz w:val="24"/>
        </w:rPr>
      </w:pPr>
    </w:p>
    <w:p w14:paraId="3B43F629" w14:textId="77777777" w:rsidR="00AD3929" w:rsidRDefault="00AD3929" w:rsidP="004E38EB">
      <w:pPr>
        <w:pStyle w:val="Corpotesto"/>
        <w:spacing w:before="120"/>
        <w:jc w:val="both"/>
        <w:rPr>
          <w:rFonts w:ascii="Book Antiqua" w:hAnsi="Book Antiqua" w:cs="Calibri"/>
          <w:bCs/>
          <w:sz w:val="24"/>
        </w:rPr>
      </w:pPr>
    </w:p>
    <w:p w14:paraId="75117823" w14:textId="77777777" w:rsidR="00AD3929" w:rsidRPr="008B143B" w:rsidRDefault="00AD3929" w:rsidP="004E38EB">
      <w:pPr>
        <w:pStyle w:val="Corpotesto"/>
        <w:spacing w:before="120"/>
        <w:jc w:val="both"/>
        <w:rPr>
          <w:rFonts w:ascii="Book Antiqua" w:hAnsi="Book Antiqua" w:cs="Calibri"/>
          <w:bCs/>
          <w:sz w:val="24"/>
        </w:rPr>
      </w:pPr>
    </w:p>
    <w:p w14:paraId="57591D5B" w14:textId="2326E197" w:rsidR="00434A4B" w:rsidRPr="008B143B" w:rsidRDefault="00434A4B" w:rsidP="00050E0E">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62" w:name="_Toc87523825"/>
      <w:bookmarkStart w:id="163" w:name="_Toc97543255"/>
      <w:bookmarkStart w:id="164" w:name="_Toc130545019"/>
      <w:r w:rsidRPr="008B143B">
        <w:rPr>
          <w:rFonts w:ascii="Book Antiqua" w:hAnsi="Book Antiqua" w:cs="Calibri"/>
          <w:sz w:val="24"/>
          <w:szCs w:val="24"/>
        </w:rPr>
        <w:t>Patti di Integrità e Protocolli di legalità</w:t>
      </w:r>
      <w:bookmarkEnd w:id="162"/>
      <w:bookmarkEnd w:id="163"/>
      <w:bookmarkEnd w:id="164"/>
      <w:r w:rsidRPr="008B143B">
        <w:rPr>
          <w:rFonts w:ascii="Book Antiqua" w:hAnsi="Book Antiqua" w:cs="Calibri"/>
          <w:sz w:val="24"/>
          <w:szCs w:val="24"/>
        </w:rPr>
        <w:t xml:space="preserve"> </w:t>
      </w:r>
    </w:p>
    <w:p w14:paraId="10C80620" w14:textId="77777777" w:rsidR="00434A4B" w:rsidRPr="008B143B" w:rsidRDefault="00434A4B"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 xml:space="preserve">Patti d'integrità e Protocolli di legalità recano un complesso di condizioni la cui accettazione è presupposto necessario per la partecipazione ad una gara di appalto. </w:t>
      </w:r>
    </w:p>
    <w:p w14:paraId="5EA93A21" w14:textId="4AFAF670" w:rsidR="00434A4B" w:rsidRPr="008B143B" w:rsidRDefault="00434A4B"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 xml:space="preserve">Il patto di integrità è un documento che la stazione appaltante richiede ai partecipanti alle gare. Permette un controllo reciproco e sanzioni per il caso in cui qualcuno dei partecipanti cerchi di eluderlo. Si tratta quindi di un complesso di “regole di comportamento” finalizzate alla prevenzione del fenomeno corruttivo e volte a valorizzare comportamenti eticamente adeguati </w:t>
      </w:r>
      <w:proofErr w:type="gramStart"/>
      <w:r w:rsidRPr="008B143B">
        <w:rPr>
          <w:rFonts w:ascii="Book Antiqua" w:hAnsi="Book Antiqua" w:cs="Calibri"/>
          <w:bCs/>
          <w:iCs/>
          <w:sz w:val="24"/>
        </w:rPr>
        <w:t>per</w:t>
      </w:r>
      <w:proofErr w:type="gramEnd"/>
      <w:r w:rsidRPr="008B143B">
        <w:rPr>
          <w:rFonts w:ascii="Book Antiqua" w:hAnsi="Book Antiqua" w:cs="Calibri"/>
          <w:bCs/>
          <w:iCs/>
          <w:sz w:val="24"/>
        </w:rPr>
        <w:t xml:space="preserve"> tutti i concorrenti.</w:t>
      </w:r>
    </w:p>
    <w:p w14:paraId="21A32F95" w14:textId="18CD058D" w:rsidR="00434A4B" w:rsidRPr="008B143B" w:rsidRDefault="00257CA1"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I</w:t>
      </w:r>
      <w:r w:rsidR="00434A4B" w:rsidRPr="008B143B">
        <w:rPr>
          <w:rFonts w:ascii="Book Antiqua" w:hAnsi="Book Antiqua" w:cs="Calibri"/>
          <w:bCs/>
          <w:iCs/>
          <w:sz w:val="24"/>
        </w:rPr>
        <w:t xml:space="preserve">l comma 17 dell’art. 1 della legge 190/2012 e </w:t>
      </w:r>
      <w:proofErr w:type="spellStart"/>
      <w:r w:rsidR="00434A4B" w:rsidRPr="008B143B">
        <w:rPr>
          <w:rFonts w:ascii="Book Antiqua" w:hAnsi="Book Antiqua" w:cs="Calibri"/>
          <w:bCs/>
          <w:iCs/>
          <w:sz w:val="24"/>
        </w:rPr>
        <w:t>smi</w:t>
      </w:r>
      <w:proofErr w:type="spellEnd"/>
      <w:r w:rsidR="00434A4B" w:rsidRPr="008B143B">
        <w:rPr>
          <w:rFonts w:ascii="Book Antiqua" w:hAnsi="Book Antiqua" w:cs="Calibri"/>
          <w:bCs/>
          <w:iCs/>
          <w:sz w:val="24"/>
        </w:rPr>
        <w:t xml:space="preserve"> che stabilisce che le stazioni appaltanti possano prevedere “negli avvisi, bandi di gara o lettere di invito che il mancato rispetto delle clausole contenute nei protocolli di legalità o nei patti di integrità [costituisca] causa di esclusione dalla gara”.</w:t>
      </w:r>
    </w:p>
    <w:p w14:paraId="4D6A1A7A" w14:textId="2B6E21F3" w:rsidR="00434A4B" w:rsidRPr="00A20CAB" w:rsidRDefault="00F344DA" w:rsidP="00F344DA">
      <w:pPr>
        <w:pStyle w:val="Corpotesto"/>
        <w:spacing w:before="120"/>
        <w:jc w:val="both"/>
        <w:rPr>
          <w:rFonts w:ascii="Book Antiqua" w:hAnsi="Book Antiqua"/>
          <w:bCs/>
          <w:sz w:val="24"/>
        </w:rPr>
      </w:pPr>
      <w:r w:rsidRPr="00A20CAB">
        <w:rPr>
          <w:rFonts w:ascii="Book Antiqua" w:hAnsi="Book Antiqua"/>
          <w:bCs/>
          <w:sz w:val="24"/>
        </w:rPr>
        <w:t>In allegato (Allegato E) il testo del Pa</w:t>
      </w:r>
      <w:r w:rsidRPr="00A20CAB">
        <w:rPr>
          <w:rFonts w:ascii="Book Antiqua" w:hAnsi="Book Antiqua"/>
          <w:bCs/>
          <w:iCs/>
          <w:sz w:val="24"/>
        </w:rPr>
        <w:t xml:space="preserve">tto d'integrità che verrà imposto agli appaltatori selezionati successivamente all’approvazione del presente. </w:t>
      </w:r>
      <w:r w:rsidRPr="00A20CAB">
        <w:rPr>
          <w:rFonts w:ascii="Book Antiqua" w:hAnsi="Book Antiqua"/>
          <w:bCs/>
          <w:sz w:val="24"/>
        </w:rPr>
        <w:t xml:space="preserve">  </w:t>
      </w:r>
      <w:r w:rsidR="00434A4B" w:rsidRPr="00A20CAB">
        <w:rPr>
          <w:rFonts w:ascii="Book Antiqua" w:hAnsi="Book Antiqua" w:cs="Calibri"/>
          <w:bCs/>
          <w:sz w:val="24"/>
        </w:rPr>
        <w:t xml:space="preserve"> </w:t>
      </w:r>
    </w:p>
    <w:p w14:paraId="4D891D92" w14:textId="77777777" w:rsidR="00A538B9" w:rsidRPr="008B143B" w:rsidRDefault="00A538B9" w:rsidP="004E38EB">
      <w:pPr>
        <w:pStyle w:val="Corpotesto"/>
        <w:spacing w:before="120"/>
        <w:jc w:val="both"/>
        <w:rPr>
          <w:rFonts w:ascii="Book Antiqua" w:hAnsi="Book Antiqua" w:cs="Calibri"/>
          <w:bCs/>
          <w:color w:val="FF0000"/>
          <w:sz w:val="24"/>
        </w:rPr>
      </w:pPr>
    </w:p>
    <w:p w14:paraId="12046267" w14:textId="40BE0091" w:rsidR="00434A4B" w:rsidRPr="008B143B" w:rsidRDefault="00434A4B" w:rsidP="00050E0E">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65" w:name="_Toc87523826"/>
      <w:bookmarkStart w:id="166" w:name="_Toc97543256"/>
      <w:bookmarkStart w:id="167" w:name="_Toc130545020"/>
      <w:r w:rsidRPr="008B143B">
        <w:rPr>
          <w:rFonts w:ascii="Book Antiqua" w:hAnsi="Book Antiqua" w:cs="Calibri"/>
          <w:sz w:val="24"/>
          <w:szCs w:val="24"/>
        </w:rPr>
        <w:t>Rapporti con i portatori di interessi particolari</w:t>
      </w:r>
      <w:bookmarkEnd w:id="165"/>
      <w:bookmarkEnd w:id="166"/>
      <w:bookmarkEnd w:id="167"/>
    </w:p>
    <w:p w14:paraId="4D3FC7E8" w14:textId="77777777" w:rsidR="00434A4B" w:rsidRPr="008B143B" w:rsidRDefault="00434A4B" w:rsidP="004E38EB">
      <w:pPr>
        <w:pStyle w:val="Corpotesto"/>
        <w:spacing w:before="120"/>
        <w:jc w:val="both"/>
        <w:rPr>
          <w:rFonts w:ascii="Book Antiqua" w:hAnsi="Book Antiqua" w:cs="Calibri"/>
          <w:bCs/>
          <w:iCs/>
          <w:sz w:val="24"/>
        </w:rPr>
      </w:pPr>
      <w:r w:rsidRPr="008B143B">
        <w:rPr>
          <w:rFonts w:ascii="Book Antiqua" w:hAnsi="Book Antiqua" w:cs="Calibri"/>
          <w:bCs/>
          <w:iCs/>
          <w:sz w:val="24"/>
        </w:rPr>
        <w:t xml:space="preserve">Tra le misure generali che le amministrazioni è opportuno adottino, l’Autorità ha fatto riferimento a quelle volte a garantire una corretta interlocuzione tra i decisori pubblici e i portatori di interesse, rendendo conoscibili le modalità di confronto e di scambio di informazioni (PNA 2019, pag. 84). </w:t>
      </w:r>
    </w:p>
    <w:p w14:paraId="4B746C68" w14:textId="3256553C" w:rsidR="00434A4B" w:rsidRPr="00546BD1" w:rsidRDefault="00434A4B" w:rsidP="00546BD1">
      <w:pPr>
        <w:pStyle w:val="Corpotesto"/>
        <w:spacing w:before="120"/>
        <w:jc w:val="both"/>
        <w:rPr>
          <w:rFonts w:ascii="Book Antiqua" w:hAnsi="Book Antiqua" w:cs="Calibri"/>
          <w:bCs/>
          <w:iCs/>
          <w:sz w:val="24"/>
        </w:rPr>
      </w:pPr>
      <w:r w:rsidRPr="008B143B">
        <w:rPr>
          <w:rFonts w:ascii="Book Antiqua" w:hAnsi="Book Antiqua" w:cs="Calibri"/>
          <w:bCs/>
          <w:iCs/>
          <w:sz w:val="24"/>
        </w:rPr>
        <w:t xml:space="preserve">L’Autorità auspica sia che le amministrazioni e gli enti regolamentino la materia, prevedendo anche opportuni coordinamenti con i contenuti dei codici di comportamento; sia che la scelta ricada su misure, strumenti o </w:t>
      </w:r>
      <w:r w:rsidRPr="008B143B">
        <w:rPr>
          <w:rFonts w:ascii="Book Antiqua" w:hAnsi="Book Antiqua" w:cs="Calibri"/>
          <w:bCs/>
          <w:iCs/>
          <w:sz w:val="24"/>
        </w:rPr>
        <w:lastRenderedPageBreak/>
        <w:t>iniziative che non si limitino a registrare il fenomeno da un punto di vista formale e burocratico ma che siano in grado effettivamente di rendere il più possibile trasparenti eventuali influenze di portatori di interessi partic</w:t>
      </w:r>
      <w:r w:rsidR="00546BD1">
        <w:rPr>
          <w:rFonts w:ascii="Book Antiqua" w:hAnsi="Book Antiqua" w:cs="Calibri"/>
          <w:bCs/>
          <w:iCs/>
          <w:sz w:val="24"/>
        </w:rPr>
        <w:t>olari sul processo decisionale.</w:t>
      </w:r>
      <w:r w:rsidRPr="008B143B">
        <w:rPr>
          <w:rFonts w:ascii="Book Antiqua" w:hAnsi="Book Antiqua" w:cs="Calibri"/>
          <w:bCs/>
          <w:color w:val="FF0000"/>
          <w:sz w:val="24"/>
        </w:rPr>
        <w:t xml:space="preserve"> </w:t>
      </w:r>
    </w:p>
    <w:p w14:paraId="4C6FA10E" w14:textId="77777777" w:rsidR="00434A4B" w:rsidRPr="008B143B" w:rsidRDefault="00434A4B" w:rsidP="004E38EB">
      <w:pPr>
        <w:pStyle w:val="Corpotesto"/>
        <w:spacing w:before="120"/>
        <w:jc w:val="both"/>
        <w:rPr>
          <w:rFonts w:ascii="Book Antiqua" w:hAnsi="Book Antiqua" w:cs="Calibri"/>
          <w:b/>
          <w:bCs/>
          <w:sz w:val="24"/>
        </w:rPr>
      </w:pPr>
    </w:p>
    <w:p w14:paraId="718276AA" w14:textId="77777777" w:rsidR="00434A4B" w:rsidRPr="008B143B" w:rsidRDefault="00434A4B" w:rsidP="00050E0E">
      <w:pPr>
        <w:pStyle w:val="TitoloB"/>
        <w:keepNext/>
        <w:widowControl w:val="0"/>
        <w:numPr>
          <w:ilvl w:val="2"/>
          <w:numId w:val="1"/>
        </w:numPr>
        <w:spacing w:before="120" w:after="0" w:line="240" w:lineRule="auto"/>
        <w:ind w:right="0"/>
        <w:jc w:val="both"/>
        <w:outlineLvl w:val="1"/>
        <w:rPr>
          <w:rFonts w:ascii="Book Antiqua" w:hAnsi="Book Antiqua" w:cs="Calibri"/>
          <w:sz w:val="24"/>
          <w:szCs w:val="24"/>
        </w:rPr>
      </w:pPr>
      <w:bookmarkStart w:id="168" w:name="_Toc87523827"/>
      <w:bookmarkStart w:id="169" w:name="_Toc97543257"/>
      <w:bookmarkStart w:id="170" w:name="_Toc130545021"/>
      <w:r w:rsidRPr="008B143B">
        <w:rPr>
          <w:rFonts w:ascii="Book Antiqua" w:hAnsi="Book Antiqua" w:cs="Calibri"/>
          <w:sz w:val="24"/>
          <w:szCs w:val="24"/>
        </w:rPr>
        <w:t>Erogazione di sovvenzioni, contributi, sussidi e vantaggi economici di qualunque genere</w:t>
      </w:r>
      <w:bookmarkEnd w:id="168"/>
      <w:bookmarkEnd w:id="169"/>
      <w:bookmarkEnd w:id="170"/>
    </w:p>
    <w:p w14:paraId="350F5D22" w14:textId="01C628F6"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Il comma 1 dell’art. 26 del d.lgs. 33/2013 (come modificato dal d.lgs. 97/2016) prevede la pubblicazione</w:t>
      </w:r>
      <w:r w:rsidR="00257CA1" w:rsidRPr="008B143B">
        <w:rPr>
          <w:rFonts w:ascii="Book Antiqua" w:hAnsi="Book Antiqua"/>
          <w:bCs/>
          <w:iCs/>
          <w:sz w:val="24"/>
          <w:szCs w:val="24"/>
        </w:rPr>
        <w:t xml:space="preserve"> </w:t>
      </w:r>
      <w:r w:rsidRPr="008B143B">
        <w:rPr>
          <w:rFonts w:ascii="Book Antiqua" w:hAnsi="Book Antiqua"/>
          <w:bCs/>
          <w:iCs/>
          <w:sz w:val="24"/>
          <w:szCs w:val="24"/>
        </w:rPr>
        <w:t>degli atti con i quali le pubbliche amministrazioni determinano, ai sensi dell’art. 12 della legge 241/1990, criteri e modalità per la concessione di sovvenzioni, contributi, sussidi ed ausili finanziari, nonché per attribuire vantaggi economici di qualunque genere a persone, enti pubblici ed enti privati.</w:t>
      </w:r>
    </w:p>
    <w:p w14:paraId="2974A11E" w14:textId="77777777"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 xml:space="preserve">Il comma 2 del medesimo art. 26, invece, impone la pubblicazione dei provvedimenti di concessione di benefici superiori a 1.000 euro, assegnati allo stesso beneficiario, nel corso dell’anno solare. La pubblicazione, che è dovuta anche qualora il limite venga superato con più provvedimenti, costituisce condizione di legale di efficacia del provvedimento di attribuzione del vantaggio (art. 26 comma 3). </w:t>
      </w:r>
    </w:p>
    <w:p w14:paraId="7A55C57A" w14:textId="13091F1D" w:rsidR="00434A4B" w:rsidRPr="008B143B" w:rsidRDefault="00257CA1"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w:t>
      </w:r>
      <w:r w:rsidR="00434A4B" w:rsidRPr="008B143B">
        <w:rPr>
          <w:rFonts w:ascii="Book Antiqua" w:hAnsi="Book Antiqua"/>
          <w:iCs/>
          <w:sz w:val="24"/>
          <w:szCs w:val="24"/>
        </w:rPr>
        <w:t>a pubblicazione deve avvenire tempestivamente e, comunque, prima della liquidazione delle somme che costituiscono il contributo</w:t>
      </w:r>
      <w:r w:rsidR="00434A4B" w:rsidRPr="008B143B">
        <w:rPr>
          <w:rFonts w:ascii="Book Antiqua" w:hAnsi="Book Antiqua"/>
          <w:bCs/>
          <w:iCs/>
          <w:sz w:val="24"/>
          <w:szCs w:val="24"/>
        </w:rPr>
        <w:t xml:space="preserve">. </w:t>
      </w:r>
    </w:p>
    <w:p w14:paraId="4785C165" w14:textId="77777777"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 xml:space="preserve">L’obbligo di pubblicazione sussiste solo laddove il totale dei contributi concessi allo stesso beneficiario, nel corso dell’anno solare, sia superiore a 1.000 euro. </w:t>
      </w:r>
    </w:p>
    <w:p w14:paraId="03EFF42A" w14:textId="77777777" w:rsidR="00434A4B" w:rsidRPr="008B143B" w:rsidRDefault="00434A4B" w:rsidP="004E38EB">
      <w:pPr>
        <w:pStyle w:val="Paragrafoelenco"/>
        <w:spacing w:before="120" w:after="0" w:line="240" w:lineRule="auto"/>
        <w:ind w:left="0"/>
        <w:jc w:val="both"/>
        <w:rPr>
          <w:rFonts w:ascii="Book Antiqua" w:hAnsi="Book Antiqua"/>
          <w:b/>
          <w:iCs/>
          <w:sz w:val="24"/>
          <w:szCs w:val="24"/>
        </w:rPr>
      </w:pPr>
      <w:r w:rsidRPr="008B143B">
        <w:rPr>
          <w:rFonts w:ascii="Book Antiqua" w:hAnsi="Book Antiqua"/>
          <w:bCs/>
          <w:iCs/>
          <w:sz w:val="24"/>
          <w:szCs w:val="24"/>
        </w:rPr>
        <w:t xml:space="preserve">Il comma 4 dell’art. 26, </w:t>
      </w:r>
      <w:r w:rsidRPr="008B143B">
        <w:rPr>
          <w:rFonts w:ascii="Book Antiqua" w:hAnsi="Book Antiqua"/>
          <w:b/>
          <w:iCs/>
          <w:sz w:val="24"/>
          <w:szCs w:val="24"/>
        </w:rPr>
        <w:t xml:space="preserve">esclude la pubblicazione dei dati identificativi delle persone fisiche beneficiarie qualora sia possibile desumere informazioni sullo stato di salute, ovvero sulla condizione di disagio economico-sociale dell’interessato. </w:t>
      </w:r>
    </w:p>
    <w:p w14:paraId="64C8CFD2" w14:textId="38D70FC7" w:rsidR="00434A4B" w:rsidRPr="008B143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L’art. 27, del d.lgs. 33/2013, invece elenca le informazioni da pubblicare: il nome dell'impresa o dell'ente e i rispettivi dati fiscali, il nome di altro soggetto beneficiario; l'importo del vantaggio economico corrisposto; la norma o il titolo a base dell'attribuzione; l'ufficio e il dirigente responsabile del relativo procedimento amministrativo; la modalità seguita per l'individuazione del beneficiario; il link al progetto selezionato ed al curriculum del soggetto incaricato.</w:t>
      </w:r>
    </w:p>
    <w:p w14:paraId="06D98D4D" w14:textId="2D852354" w:rsidR="00434A4B" w:rsidRPr="00A20CAB" w:rsidRDefault="00434A4B" w:rsidP="004E38EB">
      <w:pPr>
        <w:pStyle w:val="Paragrafoelenco"/>
        <w:spacing w:before="120" w:after="0" w:line="240" w:lineRule="auto"/>
        <w:ind w:left="0"/>
        <w:jc w:val="both"/>
        <w:rPr>
          <w:rFonts w:ascii="Book Antiqua" w:hAnsi="Book Antiqua"/>
          <w:bCs/>
          <w:iCs/>
          <w:sz w:val="24"/>
          <w:szCs w:val="24"/>
        </w:rPr>
      </w:pPr>
      <w:r w:rsidRPr="008B143B">
        <w:rPr>
          <w:rFonts w:ascii="Book Antiqua" w:hAnsi="Book Antiqua"/>
          <w:bCs/>
          <w:iCs/>
          <w:sz w:val="24"/>
          <w:szCs w:val="24"/>
        </w:rPr>
        <w:t xml:space="preserve">Tali informazioni, organizzate annualmente in unico elenco, sono registrate in Amministrazione trasparente (“Sovvenzioni, contributi, sussidi, vantaggi economici”, “Atti di concessione”) con modalità di facile consultazione, in formato tabellare aperto che ne consenta l'esportazione, il </w:t>
      </w:r>
      <w:r w:rsidRPr="00A20CAB">
        <w:rPr>
          <w:rFonts w:ascii="Book Antiqua" w:hAnsi="Book Antiqua"/>
          <w:bCs/>
          <w:iCs/>
          <w:sz w:val="24"/>
          <w:szCs w:val="24"/>
        </w:rPr>
        <w:t xml:space="preserve">trattamento e il riutilizzo (art. 27 comma 2). </w:t>
      </w:r>
    </w:p>
    <w:p w14:paraId="3A8186DE" w14:textId="113D43B7" w:rsidR="00434A4B" w:rsidRPr="00A20CAB" w:rsidRDefault="007245E0" w:rsidP="004E38EB">
      <w:pPr>
        <w:pStyle w:val="Corpotesto"/>
        <w:spacing w:before="120"/>
        <w:jc w:val="both"/>
        <w:rPr>
          <w:rFonts w:ascii="Book Antiqua" w:hAnsi="Book Antiqua" w:cs="Calibri"/>
          <w:bCs/>
          <w:sz w:val="24"/>
        </w:rPr>
      </w:pPr>
      <w:r w:rsidRPr="00A20CAB">
        <w:rPr>
          <w:rFonts w:ascii="Book Antiqua" w:hAnsi="Book Antiqua" w:cs="Calibri"/>
          <w:bCs/>
          <w:sz w:val="24"/>
        </w:rPr>
        <w:lastRenderedPageBreak/>
        <w:t>S</w:t>
      </w:r>
      <w:r w:rsidR="00434A4B" w:rsidRPr="00A20CAB">
        <w:rPr>
          <w:rFonts w:ascii="Book Antiqua" w:hAnsi="Book Antiqua" w:cs="Calibri"/>
          <w:bCs/>
          <w:sz w:val="24"/>
        </w:rPr>
        <w:t xml:space="preserve">ovvenzioni, contributi, sussidi, ausili finanziari, nonché attribuzioni di vantaggi economici di qualunque genere, sono elargiti esclusivamente alle condizioni e secondo la disciplina del regolamento previsto dall'art. 12 della legge 241/1990. Detto regolamento è stato approvato dall’organo consiliare con deliberazione n. </w:t>
      </w:r>
      <w:r w:rsidRPr="00A20CAB">
        <w:rPr>
          <w:rFonts w:ascii="Book Antiqua" w:hAnsi="Book Antiqua" w:cs="Calibri"/>
          <w:bCs/>
          <w:sz w:val="24"/>
        </w:rPr>
        <w:t>7</w:t>
      </w:r>
      <w:r w:rsidR="00434A4B" w:rsidRPr="00A20CAB">
        <w:rPr>
          <w:rFonts w:ascii="Book Antiqua" w:hAnsi="Book Antiqua" w:cs="Calibri"/>
          <w:bCs/>
          <w:sz w:val="24"/>
        </w:rPr>
        <w:t xml:space="preserve"> del </w:t>
      </w:r>
      <w:r w:rsidRPr="00A20CAB">
        <w:rPr>
          <w:rFonts w:ascii="Book Antiqua" w:hAnsi="Book Antiqua" w:cs="Calibri"/>
          <w:bCs/>
          <w:sz w:val="24"/>
        </w:rPr>
        <w:t>08/01/2013.</w:t>
      </w:r>
      <w:r w:rsidR="00434A4B" w:rsidRPr="00A20CAB">
        <w:rPr>
          <w:rFonts w:ascii="Book Antiqua" w:hAnsi="Book Antiqua" w:cs="Calibri"/>
          <w:bCs/>
          <w:sz w:val="24"/>
        </w:rPr>
        <w:t xml:space="preserve"> </w:t>
      </w:r>
    </w:p>
    <w:p w14:paraId="161FC359" w14:textId="560C9868" w:rsidR="00434A4B" w:rsidRPr="00A20CAB" w:rsidRDefault="00434A4B" w:rsidP="004E38EB">
      <w:pPr>
        <w:pStyle w:val="Corpotesto"/>
        <w:spacing w:before="120"/>
        <w:jc w:val="both"/>
        <w:rPr>
          <w:rFonts w:ascii="Book Antiqua" w:hAnsi="Book Antiqua" w:cs="Calibri"/>
          <w:bCs/>
          <w:sz w:val="24"/>
        </w:rPr>
      </w:pPr>
      <w:r w:rsidRPr="00A20CAB">
        <w:rPr>
          <w:rFonts w:ascii="Book Antiqua" w:hAnsi="Book Antiqua" w:cs="Calibri"/>
          <w:bCs/>
          <w:sz w:val="24"/>
        </w:rPr>
        <w:t>Og</w:t>
      </w:r>
      <w:r w:rsidR="007245E0" w:rsidRPr="00A20CAB">
        <w:rPr>
          <w:rFonts w:ascii="Book Antiqua" w:hAnsi="Book Antiqua" w:cs="Calibri"/>
          <w:bCs/>
          <w:sz w:val="24"/>
        </w:rPr>
        <w:t>ni provvedimento d’attribuzione</w:t>
      </w:r>
      <w:r w:rsidRPr="00A20CAB">
        <w:rPr>
          <w:rFonts w:ascii="Book Antiqua" w:hAnsi="Book Antiqua" w:cs="Calibri"/>
          <w:bCs/>
          <w:sz w:val="24"/>
        </w:rPr>
        <w:t xml:space="preserve"> è prontamente pubblicato sul sito istituzionale dell’ente nella sezione “</w:t>
      </w:r>
      <w:r w:rsidRPr="00A20CAB">
        <w:rPr>
          <w:rFonts w:ascii="Book Antiqua" w:hAnsi="Book Antiqua" w:cs="Calibri"/>
          <w:bCs/>
          <w:i/>
          <w:sz w:val="24"/>
        </w:rPr>
        <w:t>amministrazione trasparente</w:t>
      </w:r>
      <w:r w:rsidRPr="00A20CAB">
        <w:rPr>
          <w:rFonts w:ascii="Book Antiqua" w:hAnsi="Book Antiqua" w:cs="Calibri"/>
          <w:bCs/>
          <w:sz w:val="24"/>
        </w:rPr>
        <w:t>”, oltre che all’albo online e nella sezione “</w:t>
      </w:r>
      <w:r w:rsidRPr="00A20CAB">
        <w:rPr>
          <w:rFonts w:ascii="Book Antiqua" w:hAnsi="Book Antiqua" w:cs="Calibri"/>
          <w:bCs/>
          <w:i/>
          <w:sz w:val="24"/>
        </w:rPr>
        <w:t>determinazioni/deliberazioni</w:t>
      </w:r>
      <w:r w:rsidRPr="00A20CAB">
        <w:rPr>
          <w:rFonts w:ascii="Book Antiqua" w:hAnsi="Book Antiqua" w:cs="Calibri"/>
          <w:bCs/>
          <w:sz w:val="24"/>
        </w:rPr>
        <w:t>”.</w:t>
      </w:r>
    </w:p>
    <w:p w14:paraId="5B95F8DC" w14:textId="249AADC8" w:rsidR="00434A4B" w:rsidRPr="00A20CAB" w:rsidRDefault="00434A4B" w:rsidP="004E38EB">
      <w:pPr>
        <w:pStyle w:val="Corpotesto"/>
        <w:spacing w:before="120"/>
        <w:jc w:val="both"/>
        <w:rPr>
          <w:rFonts w:ascii="Book Antiqua" w:hAnsi="Book Antiqua" w:cs="Calibri"/>
          <w:bCs/>
          <w:sz w:val="24"/>
        </w:rPr>
      </w:pPr>
      <w:r w:rsidRPr="00A20CAB">
        <w:rPr>
          <w:rFonts w:ascii="Book Antiqua" w:hAnsi="Book Antiqua" w:cs="Calibri"/>
          <w:bCs/>
          <w:sz w:val="24"/>
        </w:rPr>
        <w:t>Ancor prima dell’entrata in vigore del d.lgs. 33/2013, che ha promosso la sezione del sito “</w:t>
      </w:r>
      <w:r w:rsidRPr="00A20CAB">
        <w:rPr>
          <w:rFonts w:ascii="Book Antiqua" w:hAnsi="Book Antiqua" w:cs="Calibri"/>
          <w:bCs/>
          <w:i/>
          <w:sz w:val="24"/>
        </w:rPr>
        <w:t>amministrazione trasparente</w:t>
      </w:r>
      <w:r w:rsidRPr="00A20CAB">
        <w:rPr>
          <w:rFonts w:ascii="Book Antiqua" w:hAnsi="Book Antiqua" w:cs="Calibri"/>
          <w:bCs/>
          <w:sz w:val="24"/>
        </w:rPr>
        <w:t>, detti provvedimenti sono stati sempre pubblicati all’albo online e nella sezione “</w:t>
      </w:r>
      <w:r w:rsidRPr="00A20CAB">
        <w:rPr>
          <w:rFonts w:ascii="Book Antiqua" w:hAnsi="Book Antiqua" w:cs="Calibri"/>
          <w:bCs/>
          <w:i/>
          <w:sz w:val="24"/>
        </w:rPr>
        <w:t>determinazioni/deliberazioni</w:t>
      </w:r>
      <w:r w:rsidRPr="00A20CAB">
        <w:rPr>
          <w:rFonts w:ascii="Book Antiqua" w:hAnsi="Book Antiqua" w:cs="Calibri"/>
          <w:bCs/>
          <w:sz w:val="24"/>
        </w:rPr>
        <w:t xml:space="preserve">” del sito web istituzionale. </w:t>
      </w:r>
    </w:p>
    <w:p w14:paraId="2378ED5C" w14:textId="77777777" w:rsidR="00434A4B" w:rsidRPr="008B143B" w:rsidRDefault="00434A4B" w:rsidP="004E38EB">
      <w:pPr>
        <w:pStyle w:val="Corpotesto"/>
        <w:spacing w:before="120"/>
        <w:jc w:val="both"/>
        <w:rPr>
          <w:rFonts w:ascii="Book Antiqua" w:hAnsi="Book Antiqua" w:cs="Calibri"/>
          <w:b/>
          <w:bCs/>
          <w:sz w:val="24"/>
        </w:rPr>
      </w:pPr>
    </w:p>
    <w:p w14:paraId="3F75E941" w14:textId="77777777" w:rsidR="00050E0E" w:rsidRPr="008B143B" w:rsidRDefault="00050E0E" w:rsidP="00050E0E">
      <w:pPr>
        <w:pStyle w:val="Paragrafoelenco"/>
        <w:keepNext/>
        <w:widowControl w:val="0"/>
        <w:numPr>
          <w:ilvl w:val="0"/>
          <w:numId w:val="46"/>
        </w:numPr>
        <w:spacing w:before="120" w:after="0" w:line="240" w:lineRule="auto"/>
        <w:jc w:val="both"/>
        <w:outlineLvl w:val="1"/>
        <w:rPr>
          <w:rFonts w:ascii="Book Antiqua" w:eastAsia="Times New Roman" w:hAnsi="Book Antiqua"/>
          <w:b/>
          <w:bCs/>
          <w:vanish/>
          <w:sz w:val="24"/>
          <w:szCs w:val="24"/>
          <w:lang w:eastAsia="it-IT"/>
        </w:rPr>
      </w:pPr>
      <w:bookmarkStart w:id="171" w:name="_Toc120633672"/>
      <w:bookmarkStart w:id="172" w:name="_Toc130484818"/>
      <w:bookmarkStart w:id="173" w:name="_Toc130545022"/>
      <w:bookmarkStart w:id="174" w:name="_Toc87523828"/>
      <w:bookmarkStart w:id="175" w:name="_Toc97543258"/>
      <w:bookmarkEnd w:id="171"/>
      <w:bookmarkEnd w:id="172"/>
      <w:bookmarkEnd w:id="173"/>
    </w:p>
    <w:p w14:paraId="0319CE0B" w14:textId="77777777" w:rsidR="00050E0E" w:rsidRPr="008B143B" w:rsidRDefault="00050E0E" w:rsidP="00050E0E">
      <w:pPr>
        <w:pStyle w:val="Paragrafoelenco"/>
        <w:keepNext/>
        <w:widowControl w:val="0"/>
        <w:numPr>
          <w:ilvl w:val="0"/>
          <w:numId w:val="46"/>
        </w:numPr>
        <w:spacing w:before="120" w:after="0" w:line="240" w:lineRule="auto"/>
        <w:jc w:val="both"/>
        <w:outlineLvl w:val="1"/>
        <w:rPr>
          <w:rFonts w:ascii="Book Antiqua" w:eastAsia="Times New Roman" w:hAnsi="Book Antiqua"/>
          <w:b/>
          <w:bCs/>
          <w:vanish/>
          <w:sz w:val="24"/>
          <w:szCs w:val="24"/>
          <w:lang w:eastAsia="it-IT"/>
        </w:rPr>
      </w:pPr>
      <w:bookmarkStart w:id="176" w:name="_Toc120633673"/>
      <w:bookmarkStart w:id="177" w:name="_Toc130484819"/>
      <w:bookmarkStart w:id="178" w:name="_Toc130545023"/>
      <w:bookmarkEnd w:id="176"/>
      <w:bookmarkEnd w:id="177"/>
      <w:bookmarkEnd w:id="178"/>
    </w:p>
    <w:p w14:paraId="3DC49390" w14:textId="77777777" w:rsidR="00050E0E" w:rsidRPr="008B143B" w:rsidRDefault="00050E0E" w:rsidP="00050E0E">
      <w:pPr>
        <w:pStyle w:val="Paragrafoelenco"/>
        <w:keepNext/>
        <w:widowControl w:val="0"/>
        <w:numPr>
          <w:ilvl w:val="1"/>
          <w:numId w:val="46"/>
        </w:numPr>
        <w:spacing w:before="120" w:after="0" w:line="240" w:lineRule="auto"/>
        <w:jc w:val="both"/>
        <w:outlineLvl w:val="1"/>
        <w:rPr>
          <w:rFonts w:ascii="Book Antiqua" w:eastAsia="Times New Roman" w:hAnsi="Book Antiqua"/>
          <w:b/>
          <w:bCs/>
          <w:vanish/>
          <w:sz w:val="24"/>
          <w:szCs w:val="24"/>
          <w:lang w:eastAsia="it-IT"/>
        </w:rPr>
      </w:pPr>
      <w:bookmarkStart w:id="179" w:name="_Toc120633674"/>
      <w:bookmarkStart w:id="180" w:name="_Toc130484820"/>
      <w:bookmarkStart w:id="181" w:name="_Toc130545024"/>
      <w:bookmarkEnd w:id="179"/>
      <w:bookmarkEnd w:id="180"/>
      <w:bookmarkEnd w:id="181"/>
    </w:p>
    <w:p w14:paraId="61ACD4FB" w14:textId="77777777" w:rsidR="00050E0E" w:rsidRPr="008B143B" w:rsidRDefault="00050E0E" w:rsidP="00050E0E">
      <w:pPr>
        <w:pStyle w:val="Paragrafoelenco"/>
        <w:keepNext/>
        <w:widowControl w:val="0"/>
        <w:numPr>
          <w:ilvl w:val="1"/>
          <w:numId w:val="46"/>
        </w:numPr>
        <w:spacing w:before="120" w:after="0" w:line="240" w:lineRule="auto"/>
        <w:jc w:val="both"/>
        <w:outlineLvl w:val="1"/>
        <w:rPr>
          <w:rFonts w:ascii="Book Antiqua" w:eastAsia="Times New Roman" w:hAnsi="Book Antiqua"/>
          <w:b/>
          <w:bCs/>
          <w:vanish/>
          <w:sz w:val="24"/>
          <w:szCs w:val="24"/>
          <w:lang w:eastAsia="it-IT"/>
        </w:rPr>
      </w:pPr>
      <w:bookmarkStart w:id="182" w:name="_Toc120633675"/>
      <w:bookmarkStart w:id="183" w:name="_Toc130484821"/>
      <w:bookmarkStart w:id="184" w:name="_Toc130545025"/>
      <w:bookmarkEnd w:id="182"/>
      <w:bookmarkEnd w:id="183"/>
      <w:bookmarkEnd w:id="184"/>
    </w:p>
    <w:p w14:paraId="740ECFA0" w14:textId="77777777" w:rsidR="00050E0E" w:rsidRPr="008B143B" w:rsidRDefault="00050E0E" w:rsidP="00050E0E">
      <w:pPr>
        <w:pStyle w:val="Paragrafoelenco"/>
        <w:keepNext/>
        <w:widowControl w:val="0"/>
        <w:numPr>
          <w:ilvl w:val="1"/>
          <w:numId w:val="46"/>
        </w:numPr>
        <w:spacing w:before="120" w:after="0" w:line="240" w:lineRule="auto"/>
        <w:jc w:val="both"/>
        <w:outlineLvl w:val="1"/>
        <w:rPr>
          <w:rFonts w:ascii="Book Antiqua" w:eastAsia="Times New Roman" w:hAnsi="Book Antiqua"/>
          <w:b/>
          <w:bCs/>
          <w:vanish/>
          <w:sz w:val="24"/>
          <w:szCs w:val="24"/>
          <w:lang w:eastAsia="it-IT"/>
        </w:rPr>
      </w:pPr>
      <w:bookmarkStart w:id="185" w:name="_Toc120633676"/>
      <w:bookmarkStart w:id="186" w:name="_Toc130484822"/>
      <w:bookmarkStart w:id="187" w:name="_Toc130545026"/>
      <w:bookmarkEnd w:id="185"/>
      <w:bookmarkEnd w:id="186"/>
      <w:bookmarkEnd w:id="187"/>
    </w:p>
    <w:p w14:paraId="74C7194C" w14:textId="77777777" w:rsidR="00050E0E" w:rsidRPr="008B143B" w:rsidRDefault="00050E0E" w:rsidP="00050E0E">
      <w:pPr>
        <w:pStyle w:val="Paragrafoelenco"/>
        <w:keepNext/>
        <w:widowControl w:val="0"/>
        <w:numPr>
          <w:ilvl w:val="1"/>
          <w:numId w:val="46"/>
        </w:numPr>
        <w:spacing w:before="120" w:after="0" w:line="240" w:lineRule="auto"/>
        <w:jc w:val="both"/>
        <w:outlineLvl w:val="1"/>
        <w:rPr>
          <w:rFonts w:ascii="Book Antiqua" w:eastAsia="Times New Roman" w:hAnsi="Book Antiqua"/>
          <w:b/>
          <w:bCs/>
          <w:vanish/>
          <w:sz w:val="24"/>
          <w:szCs w:val="24"/>
          <w:lang w:eastAsia="it-IT"/>
        </w:rPr>
      </w:pPr>
      <w:bookmarkStart w:id="188" w:name="_Toc120633677"/>
      <w:bookmarkStart w:id="189" w:name="_Toc130484823"/>
      <w:bookmarkStart w:id="190" w:name="_Toc130545027"/>
      <w:bookmarkEnd w:id="188"/>
      <w:bookmarkEnd w:id="189"/>
      <w:bookmarkEnd w:id="190"/>
    </w:p>
    <w:p w14:paraId="63B3C8DE" w14:textId="053D0226" w:rsidR="00257CA1" w:rsidRPr="00D8240C" w:rsidRDefault="00434A4B" w:rsidP="00D8240C">
      <w:pPr>
        <w:pStyle w:val="TitoloB"/>
        <w:keepNext/>
        <w:widowControl w:val="0"/>
        <w:numPr>
          <w:ilvl w:val="2"/>
          <w:numId w:val="46"/>
        </w:numPr>
        <w:spacing w:before="120" w:after="0" w:line="240" w:lineRule="auto"/>
        <w:ind w:right="0"/>
        <w:jc w:val="both"/>
        <w:outlineLvl w:val="1"/>
        <w:rPr>
          <w:rFonts w:ascii="Book Antiqua" w:hAnsi="Book Antiqua" w:cs="Calibri"/>
          <w:sz w:val="24"/>
          <w:szCs w:val="24"/>
        </w:rPr>
      </w:pPr>
      <w:bookmarkStart w:id="191" w:name="_Toc130545028"/>
      <w:r w:rsidRPr="008B143B">
        <w:rPr>
          <w:rFonts w:ascii="Book Antiqua" w:hAnsi="Book Antiqua" w:cs="Calibri"/>
          <w:sz w:val="24"/>
          <w:szCs w:val="24"/>
        </w:rPr>
        <w:t>Concorsi e selezione del personale</w:t>
      </w:r>
      <w:bookmarkEnd w:id="174"/>
      <w:bookmarkEnd w:id="175"/>
      <w:bookmarkEnd w:id="191"/>
      <w:r w:rsidR="005E6AF9" w:rsidRPr="00D8240C">
        <w:rPr>
          <w:rFonts w:ascii="Book Antiqua" w:hAnsi="Book Antiqua" w:cs="Calibri"/>
          <w:color w:val="FF0000"/>
          <w:sz w:val="24"/>
        </w:rPr>
        <w:t xml:space="preserve"> </w:t>
      </w:r>
    </w:p>
    <w:p w14:paraId="5C23DD7A" w14:textId="77777777" w:rsidR="00434A4B" w:rsidRPr="00A20CAB" w:rsidRDefault="00434A4B" w:rsidP="004E38EB">
      <w:pPr>
        <w:pStyle w:val="Corpotesto"/>
        <w:spacing w:before="120"/>
        <w:jc w:val="both"/>
        <w:rPr>
          <w:rFonts w:ascii="Book Antiqua" w:hAnsi="Book Antiqua" w:cs="Calibri"/>
          <w:bCs/>
          <w:sz w:val="24"/>
        </w:rPr>
      </w:pPr>
      <w:r w:rsidRPr="00A20CAB">
        <w:rPr>
          <w:rFonts w:ascii="Book Antiqua" w:hAnsi="Book Antiqua" w:cs="Calibri"/>
          <w:bCs/>
          <w:sz w:val="24"/>
        </w:rPr>
        <w:t>Ogni provvedimento relativo a concorsi e procedure selettive è prontamente pubblicato sul sito istituzionale dell’ente nella sezione “</w:t>
      </w:r>
      <w:r w:rsidRPr="00A20CAB">
        <w:rPr>
          <w:rFonts w:ascii="Book Antiqua" w:hAnsi="Book Antiqua" w:cs="Calibri"/>
          <w:bCs/>
          <w:i/>
          <w:sz w:val="24"/>
        </w:rPr>
        <w:t>amministrazione trasparente</w:t>
      </w:r>
      <w:r w:rsidRPr="00A20CAB">
        <w:rPr>
          <w:rFonts w:ascii="Book Antiqua" w:hAnsi="Book Antiqua" w:cs="Calibri"/>
          <w:bCs/>
          <w:sz w:val="24"/>
        </w:rPr>
        <w:t xml:space="preserve">”. </w:t>
      </w:r>
    </w:p>
    <w:p w14:paraId="66F487EE" w14:textId="77777777" w:rsidR="00434A4B" w:rsidRDefault="00434A4B" w:rsidP="004E38EB">
      <w:pPr>
        <w:pStyle w:val="Corpotesto"/>
        <w:spacing w:before="120"/>
        <w:jc w:val="both"/>
        <w:rPr>
          <w:rFonts w:ascii="Book Antiqua" w:hAnsi="Book Antiqua" w:cs="Calibri"/>
          <w:bCs/>
          <w:sz w:val="24"/>
        </w:rPr>
      </w:pPr>
      <w:r w:rsidRPr="00A20CAB">
        <w:rPr>
          <w:rFonts w:ascii="Book Antiqua" w:hAnsi="Book Antiqua" w:cs="Calibri"/>
          <w:bCs/>
          <w:sz w:val="24"/>
        </w:rPr>
        <w:t>Ancor prima dell’entrata in vigore del d.lgs. 33/2013, che ha promosso la sezione del sito “</w:t>
      </w:r>
      <w:r w:rsidRPr="00A20CAB">
        <w:rPr>
          <w:rFonts w:ascii="Book Antiqua" w:hAnsi="Book Antiqua" w:cs="Calibri"/>
          <w:bCs/>
          <w:i/>
          <w:sz w:val="24"/>
        </w:rPr>
        <w:t>amministrazione trasparente</w:t>
      </w:r>
      <w:r w:rsidRPr="00A20CAB">
        <w:rPr>
          <w:rFonts w:ascii="Book Antiqua" w:hAnsi="Book Antiqua" w:cs="Calibri"/>
          <w:bCs/>
          <w:sz w:val="24"/>
        </w:rPr>
        <w:t xml:space="preserve">, detti provvedimenti sono stati sempre pubblicati secondo la disciplina regolamentare. </w:t>
      </w:r>
    </w:p>
    <w:p w14:paraId="4B1A71E1" w14:textId="798077F4" w:rsidR="00293014" w:rsidRDefault="00293014" w:rsidP="004E38EB">
      <w:pPr>
        <w:pStyle w:val="Corpotesto"/>
        <w:spacing w:before="120"/>
        <w:jc w:val="both"/>
        <w:rPr>
          <w:rFonts w:ascii="Book Antiqua" w:hAnsi="Book Antiqua" w:cs="Calibri"/>
          <w:bCs/>
          <w:sz w:val="24"/>
        </w:rPr>
      </w:pPr>
      <w:r>
        <w:rPr>
          <w:rFonts w:ascii="Book Antiqua" w:hAnsi="Book Antiqua" w:cs="Calibri"/>
          <w:bCs/>
          <w:sz w:val="24"/>
        </w:rPr>
        <w:t xml:space="preserve">Per l’utilizzo di graduatorie di altri enti, il Comune ha adottato il regolamento con Delibera i Giunta Comunale n. 155 27.11.2020 </w:t>
      </w:r>
    </w:p>
    <w:p w14:paraId="2FFFEE3C" w14:textId="77777777" w:rsidR="00293014" w:rsidRPr="00A20CAB" w:rsidRDefault="00293014" w:rsidP="004E38EB">
      <w:pPr>
        <w:pStyle w:val="Corpotesto"/>
        <w:spacing w:before="120"/>
        <w:jc w:val="both"/>
        <w:rPr>
          <w:rFonts w:ascii="Book Antiqua" w:hAnsi="Book Antiqua" w:cs="Calibri"/>
          <w:bCs/>
          <w:sz w:val="24"/>
        </w:rPr>
      </w:pPr>
    </w:p>
    <w:p w14:paraId="4E0FA3E8" w14:textId="77777777" w:rsidR="00434A4B" w:rsidRPr="008B143B" w:rsidRDefault="00434A4B" w:rsidP="004E38EB">
      <w:pPr>
        <w:pStyle w:val="Corpotesto"/>
        <w:spacing w:before="120"/>
        <w:jc w:val="both"/>
        <w:rPr>
          <w:rFonts w:ascii="Book Antiqua" w:hAnsi="Book Antiqua" w:cs="Calibri"/>
          <w:b/>
          <w:bCs/>
          <w:sz w:val="24"/>
        </w:rPr>
      </w:pPr>
    </w:p>
    <w:p w14:paraId="490FCB14" w14:textId="77777777" w:rsidR="00434A4B" w:rsidRPr="008B143B" w:rsidRDefault="00434A4B" w:rsidP="004E38EB">
      <w:pPr>
        <w:pStyle w:val="TitoloB"/>
        <w:keepNext/>
        <w:widowControl w:val="0"/>
        <w:numPr>
          <w:ilvl w:val="2"/>
          <w:numId w:val="46"/>
        </w:numPr>
        <w:spacing w:before="120" w:after="0" w:line="240" w:lineRule="auto"/>
        <w:ind w:right="0"/>
        <w:jc w:val="both"/>
        <w:outlineLvl w:val="1"/>
        <w:rPr>
          <w:rFonts w:ascii="Book Antiqua" w:hAnsi="Book Antiqua" w:cs="Calibri"/>
          <w:sz w:val="24"/>
          <w:szCs w:val="24"/>
        </w:rPr>
      </w:pPr>
      <w:bookmarkStart w:id="192" w:name="_Toc87523829"/>
      <w:bookmarkStart w:id="193" w:name="_Toc97543259"/>
      <w:bookmarkStart w:id="194" w:name="_Toc130545029"/>
      <w:r w:rsidRPr="008B143B">
        <w:rPr>
          <w:rFonts w:ascii="Book Antiqua" w:hAnsi="Book Antiqua" w:cs="Calibri"/>
          <w:sz w:val="24"/>
          <w:szCs w:val="24"/>
        </w:rPr>
        <w:t>Il monitoraggio del rispetto dei termini di conclusione dei procedimenti</w:t>
      </w:r>
      <w:bookmarkEnd w:id="192"/>
      <w:bookmarkEnd w:id="193"/>
      <w:bookmarkEnd w:id="194"/>
    </w:p>
    <w:p w14:paraId="47E057DD" w14:textId="56A75BED" w:rsidR="00434A4B" w:rsidRPr="0068761C" w:rsidRDefault="0068761C" w:rsidP="004E38EB">
      <w:pPr>
        <w:pStyle w:val="Corpotesto"/>
        <w:spacing w:before="120"/>
        <w:jc w:val="both"/>
        <w:rPr>
          <w:rFonts w:ascii="Book Antiqua" w:hAnsi="Book Antiqua" w:cs="Calibri"/>
          <w:bCs/>
          <w:sz w:val="24"/>
        </w:rPr>
      </w:pPr>
      <w:r>
        <w:rPr>
          <w:rFonts w:ascii="Book Antiqua" w:hAnsi="Book Antiqua" w:cs="Calibri"/>
          <w:bCs/>
          <w:sz w:val="24"/>
        </w:rPr>
        <w:t>Attraverso il</w:t>
      </w:r>
      <w:r w:rsidR="00547D9E" w:rsidRPr="008B143B">
        <w:rPr>
          <w:rFonts w:ascii="Book Antiqua" w:hAnsi="Book Antiqua" w:cs="Calibri"/>
          <w:bCs/>
          <w:sz w:val="24"/>
        </w:rPr>
        <w:t xml:space="preserve"> </w:t>
      </w:r>
      <w:r w:rsidR="00434A4B" w:rsidRPr="008B143B">
        <w:rPr>
          <w:rFonts w:ascii="Book Antiqua" w:hAnsi="Book Antiqua" w:cs="Calibri"/>
          <w:bCs/>
          <w:sz w:val="24"/>
        </w:rPr>
        <w:t xml:space="preserve">monitoraggio </w:t>
      </w:r>
      <w:r w:rsidR="00547D9E" w:rsidRPr="008B143B">
        <w:rPr>
          <w:rFonts w:ascii="Book Antiqua" w:hAnsi="Book Antiqua" w:cs="Calibri"/>
          <w:bCs/>
          <w:sz w:val="24"/>
        </w:rPr>
        <w:t xml:space="preserve">dei termini di </w:t>
      </w:r>
      <w:r w:rsidR="00434A4B" w:rsidRPr="008B143B">
        <w:rPr>
          <w:rFonts w:ascii="Book Antiqua" w:hAnsi="Book Antiqua" w:cs="Calibri"/>
          <w:bCs/>
          <w:sz w:val="24"/>
        </w:rPr>
        <w:t>conclusione dei procedimenti amministrativi po</w:t>
      </w:r>
      <w:r w:rsidR="00547D9E" w:rsidRPr="008B143B">
        <w:rPr>
          <w:rFonts w:ascii="Book Antiqua" w:hAnsi="Book Antiqua" w:cs="Calibri"/>
          <w:bCs/>
          <w:sz w:val="24"/>
        </w:rPr>
        <w:t xml:space="preserve">trebbero </w:t>
      </w:r>
      <w:r>
        <w:rPr>
          <w:rFonts w:ascii="Book Antiqua" w:hAnsi="Book Antiqua" w:cs="Calibri"/>
          <w:bCs/>
          <w:sz w:val="24"/>
        </w:rPr>
        <w:t>emergere eventuali</w:t>
      </w:r>
      <w:r w:rsidR="00547D9E" w:rsidRPr="008B143B">
        <w:rPr>
          <w:rFonts w:ascii="Book Antiqua" w:hAnsi="Book Antiqua" w:cs="Calibri"/>
          <w:bCs/>
          <w:sz w:val="24"/>
        </w:rPr>
        <w:t xml:space="preserve"> </w:t>
      </w:r>
      <w:r w:rsidR="00434A4B" w:rsidRPr="008B143B">
        <w:rPr>
          <w:rFonts w:ascii="Book Antiqua" w:hAnsi="Book Antiqua" w:cs="Calibri"/>
          <w:bCs/>
          <w:sz w:val="24"/>
        </w:rPr>
        <w:t xml:space="preserve">omissioni </w:t>
      </w:r>
      <w:r>
        <w:rPr>
          <w:rFonts w:ascii="Book Antiqua" w:hAnsi="Book Antiqua" w:cs="Calibri"/>
          <w:bCs/>
          <w:sz w:val="24"/>
        </w:rPr>
        <w:t>o</w:t>
      </w:r>
      <w:r w:rsidR="00434A4B" w:rsidRPr="008B143B">
        <w:rPr>
          <w:rFonts w:ascii="Book Antiqua" w:hAnsi="Book Antiqua" w:cs="Calibri"/>
          <w:bCs/>
          <w:sz w:val="24"/>
        </w:rPr>
        <w:t xml:space="preserve"> ritardi ingiustificati </w:t>
      </w:r>
      <w:r w:rsidR="00547D9E" w:rsidRPr="008B143B">
        <w:rPr>
          <w:rFonts w:ascii="Book Antiqua" w:hAnsi="Book Antiqua" w:cs="Calibri"/>
          <w:bCs/>
          <w:sz w:val="24"/>
        </w:rPr>
        <w:t xml:space="preserve">tali da </w:t>
      </w:r>
      <w:r w:rsidR="00434A4B" w:rsidRPr="008B143B">
        <w:rPr>
          <w:rFonts w:ascii="Book Antiqua" w:hAnsi="Book Antiqua" w:cs="Calibri"/>
          <w:bCs/>
          <w:sz w:val="24"/>
        </w:rPr>
        <w:t>celare fenomeni corruttivi</w:t>
      </w:r>
      <w:r w:rsidR="00547D9E" w:rsidRPr="008B143B">
        <w:rPr>
          <w:rFonts w:ascii="Book Antiqua" w:hAnsi="Book Antiqua" w:cs="Calibri"/>
          <w:bCs/>
          <w:sz w:val="24"/>
        </w:rPr>
        <w:t xml:space="preserve"> o, perlomeno, di cattiva amministrazione. </w:t>
      </w:r>
    </w:p>
    <w:p w14:paraId="0497A21D" w14:textId="562CE126" w:rsidR="00434A4B" w:rsidRPr="00A20CAB" w:rsidRDefault="00434A4B" w:rsidP="004E38EB">
      <w:pPr>
        <w:pStyle w:val="Corpotesto"/>
        <w:spacing w:before="120"/>
        <w:jc w:val="both"/>
        <w:rPr>
          <w:rFonts w:ascii="Book Antiqua" w:hAnsi="Book Antiqua" w:cs="Calibri"/>
          <w:b/>
          <w:bCs/>
          <w:sz w:val="24"/>
        </w:rPr>
      </w:pPr>
      <w:r w:rsidRPr="00A20CAB">
        <w:rPr>
          <w:rFonts w:ascii="Book Antiqua" w:hAnsi="Book Antiqua" w:cs="Calibri"/>
          <w:b/>
          <w:bCs/>
          <w:sz w:val="24"/>
        </w:rPr>
        <w:t xml:space="preserve">MISURA: </w:t>
      </w:r>
    </w:p>
    <w:p w14:paraId="64586B21" w14:textId="6E334C3B" w:rsidR="008E77F3" w:rsidRPr="00A20CAB" w:rsidRDefault="00434A4B" w:rsidP="004E38EB">
      <w:pPr>
        <w:pStyle w:val="Corpotesto"/>
        <w:spacing w:before="120"/>
        <w:jc w:val="both"/>
        <w:rPr>
          <w:rFonts w:ascii="Book Antiqua" w:hAnsi="Book Antiqua" w:cs="Calibri"/>
          <w:bCs/>
          <w:sz w:val="24"/>
        </w:rPr>
      </w:pPr>
      <w:r w:rsidRPr="00293014">
        <w:rPr>
          <w:rFonts w:ascii="Book Antiqua" w:hAnsi="Book Antiqua" w:cs="Calibri"/>
          <w:bCs/>
          <w:sz w:val="24"/>
        </w:rPr>
        <w:t xml:space="preserve">Il sistema di monitoraggio dei principali procedimenti è attivato nell’ambito del </w:t>
      </w:r>
      <w:r w:rsidRPr="00293014">
        <w:rPr>
          <w:rFonts w:ascii="Book Antiqua" w:hAnsi="Book Antiqua" w:cs="Calibri"/>
          <w:bCs/>
          <w:i/>
          <w:sz w:val="24"/>
        </w:rPr>
        <w:t>controllo di gestione</w:t>
      </w:r>
      <w:r w:rsidRPr="00293014">
        <w:rPr>
          <w:rFonts w:ascii="Book Antiqua" w:hAnsi="Book Antiqua" w:cs="Calibri"/>
          <w:bCs/>
          <w:sz w:val="24"/>
        </w:rPr>
        <w:t xml:space="preserve"> dell’ente. </w:t>
      </w:r>
      <w:r w:rsidR="0068761C" w:rsidRPr="00293014">
        <w:rPr>
          <w:rFonts w:ascii="Book Antiqua" w:hAnsi="Book Antiqua" w:cs="Calibri"/>
          <w:bCs/>
          <w:sz w:val="24"/>
        </w:rPr>
        <w:t>L</w:t>
      </w:r>
      <w:r w:rsidRPr="00293014">
        <w:rPr>
          <w:rFonts w:ascii="Book Antiqua" w:hAnsi="Book Antiqua" w:cs="Calibri"/>
          <w:bCs/>
          <w:sz w:val="24"/>
        </w:rPr>
        <w:t>a misura è già operativa.</w:t>
      </w:r>
      <w:r w:rsidRPr="00A20CAB">
        <w:rPr>
          <w:rFonts w:ascii="Book Antiqua" w:hAnsi="Book Antiqua" w:cs="Calibri"/>
          <w:bCs/>
          <w:sz w:val="24"/>
        </w:rPr>
        <w:t xml:space="preserve"> </w:t>
      </w:r>
    </w:p>
    <w:p w14:paraId="0EE45F72" w14:textId="77777777" w:rsidR="00BF5CCF" w:rsidRPr="008B143B" w:rsidRDefault="00BF5CCF" w:rsidP="004E38EB">
      <w:pPr>
        <w:spacing w:before="120" w:after="0" w:line="240" w:lineRule="auto"/>
        <w:rPr>
          <w:rFonts w:ascii="Book Antiqua" w:hAnsi="Book Antiqua"/>
          <w:bCs/>
          <w:color w:val="FF0000"/>
          <w:sz w:val="24"/>
        </w:rPr>
      </w:pPr>
      <w:bookmarkStart w:id="195" w:name="_Toc87523831"/>
    </w:p>
    <w:p w14:paraId="25F4139A" w14:textId="4F34F9AC" w:rsidR="00BF5CCF" w:rsidRPr="008B143B" w:rsidRDefault="00BF5CCF" w:rsidP="004E38EB">
      <w:pPr>
        <w:pStyle w:val="TitoloB"/>
        <w:keepNext/>
        <w:widowControl w:val="0"/>
        <w:numPr>
          <w:ilvl w:val="2"/>
          <w:numId w:val="46"/>
        </w:numPr>
        <w:spacing w:before="120" w:after="0" w:line="240" w:lineRule="auto"/>
        <w:ind w:right="0"/>
        <w:jc w:val="both"/>
        <w:outlineLvl w:val="1"/>
        <w:rPr>
          <w:rFonts w:ascii="Book Antiqua" w:hAnsi="Book Antiqua" w:cs="Calibri"/>
          <w:sz w:val="24"/>
          <w:szCs w:val="24"/>
        </w:rPr>
      </w:pPr>
      <w:bookmarkStart w:id="196" w:name="_Toc97543260"/>
      <w:bookmarkStart w:id="197" w:name="_Toc130545030"/>
      <w:r w:rsidRPr="008B143B">
        <w:rPr>
          <w:rFonts w:ascii="Book Antiqua" w:hAnsi="Book Antiqua" w:cs="Calibri"/>
          <w:sz w:val="24"/>
          <w:szCs w:val="24"/>
        </w:rPr>
        <w:t>La vigilanza su enti controllati e partecipati</w:t>
      </w:r>
      <w:bookmarkEnd w:id="195"/>
      <w:bookmarkEnd w:id="196"/>
      <w:bookmarkEnd w:id="197"/>
    </w:p>
    <w:p w14:paraId="1FA0C474" w14:textId="77777777" w:rsidR="00BF5CCF" w:rsidRPr="008B143B" w:rsidRDefault="00BF5CCF" w:rsidP="004E38EB">
      <w:pPr>
        <w:pStyle w:val="Corpotesto"/>
        <w:spacing w:before="120"/>
        <w:jc w:val="both"/>
        <w:rPr>
          <w:rFonts w:ascii="Book Antiqua" w:hAnsi="Book Antiqua" w:cs="Calibri"/>
          <w:sz w:val="24"/>
        </w:rPr>
      </w:pPr>
      <w:r w:rsidRPr="008B143B">
        <w:rPr>
          <w:rFonts w:ascii="Book Antiqua" w:hAnsi="Book Antiqua" w:cs="Calibri"/>
          <w:sz w:val="24"/>
        </w:rPr>
        <w:t xml:space="preserve">A norma della deliberazione ANAC, n. 1134/2017, sulle “Nuove linee guida per l’attuazione della normativa in materia di prevenzione della corruzione e trasparenza da parte delle società e degli enti di diritto privato controllati e partecipati dalle pubbliche amministrazioni e dagli enti pubblici </w:t>
      </w:r>
      <w:r w:rsidRPr="008B143B">
        <w:rPr>
          <w:rFonts w:ascii="Book Antiqua" w:hAnsi="Book Antiqua" w:cs="Calibri"/>
          <w:sz w:val="24"/>
        </w:rPr>
        <w:lastRenderedPageBreak/>
        <w:t xml:space="preserve">economici” (pag. 45), in materia di prevenzione della corruzione, gli enti di diritto privato in controllo pubblico e necessario che: </w:t>
      </w:r>
    </w:p>
    <w:p w14:paraId="759D50E2" w14:textId="77777777" w:rsidR="00BF5CCF" w:rsidRPr="008B143B" w:rsidRDefault="00BF5CCF" w:rsidP="00002D8A">
      <w:pPr>
        <w:pStyle w:val="Corpotesto"/>
        <w:numPr>
          <w:ilvl w:val="0"/>
          <w:numId w:val="53"/>
        </w:numPr>
        <w:spacing w:before="120"/>
        <w:jc w:val="both"/>
        <w:rPr>
          <w:rFonts w:ascii="Book Antiqua" w:hAnsi="Book Antiqua" w:cs="Calibri"/>
          <w:sz w:val="24"/>
        </w:rPr>
      </w:pPr>
      <w:r w:rsidRPr="008B143B">
        <w:rPr>
          <w:rFonts w:ascii="Book Antiqua" w:hAnsi="Book Antiqua" w:cs="Calibri"/>
          <w:sz w:val="24"/>
        </w:rPr>
        <w:t xml:space="preserve">adottino il modello di cui al d.lgs. 231/2001; </w:t>
      </w:r>
    </w:p>
    <w:p w14:paraId="2F34D787" w14:textId="77777777" w:rsidR="00BF5CCF" w:rsidRPr="008B143B" w:rsidRDefault="00BF5CCF" w:rsidP="00002D8A">
      <w:pPr>
        <w:pStyle w:val="Corpotesto"/>
        <w:numPr>
          <w:ilvl w:val="0"/>
          <w:numId w:val="53"/>
        </w:numPr>
        <w:spacing w:before="120"/>
        <w:jc w:val="both"/>
        <w:rPr>
          <w:rFonts w:ascii="Book Antiqua" w:hAnsi="Book Antiqua" w:cs="Calibri"/>
          <w:sz w:val="24"/>
        </w:rPr>
      </w:pPr>
      <w:r w:rsidRPr="008B143B">
        <w:rPr>
          <w:rFonts w:ascii="Book Antiqua" w:hAnsi="Book Antiqua" w:cs="Calibri"/>
          <w:sz w:val="24"/>
        </w:rPr>
        <w:t xml:space="preserve">provvedano alla nomina del Responsabile anticorruzione e per la trasparenza; </w:t>
      </w:r>
    </w:p>
    <w:p w14:paraId="193D1F67" w14:textId="76046642" w:rsidR="00BF5CCF" w:rsidRPr="00960578" w:rsidRDefault="00BF5CCF" w:rsidP="00002D8A">
      <w:pPr>
        <w:pStyle w:val="Corpotesto"/>
        <w:numPr>
          <w:ilvl w:val="0"/>
          <w:numId w:val="53"/>
        </w:numPr>
        <w:spacing w:before="120"/>
        <w:jc w:val="both"/>
        <w:rPr>
          <w:rFonts w:ascii="Book Antiqua" w:hAnsi="Book Antiqua" w:cs="Calibri"/>
          <w:sz w:val="24"/>
        </w:rPr>
      </w:pPr>
      <w:r w:rsidRPr="00960578">
        <w:rPr>
          <w:rFonts w:ascii="Book Antiqua" w:hAnsi="Book Antiqua" w:cs="Calibri"/>
          <w:sz w:val="24"/>
        </w:rPr>
        <w:t>approv</w:t>
      </w:r>
      <w:r w:rsidR="00960578" w:rsidRPr="00960578">
        <w:rPr>
          <w:rFonts w:ascii="Book Antiqua" w:hAnsi="Book Antiqua" w:cs="Calibri"/>
          <w:sz w:val="24"/>
        </w:rPr>
        <w:t>ino</w:t>
      </w:r>
      <w:r w:rsidRPr="00960578">
        <w:rPr>
          <w:rFonts w:ascii="Book Antiqua" w:hAnsi="Book Antiqua" w:cs="Calibri"/>
          <w:sz w:val="24"/>
        </w:rPr>
        <w:t xml:space="preserve"> uno specifico piano anticorruzione e per la trasparenza, secondo gli indirizzi espressi dall’ANAC. </w:t>
      </w:r>
    </w:p>
    <w:p w14:paraId="21D3DBB4" w14:textId="77777777" w:rsidR="00960578" w:rsidRPr="008B143B" w:rsidRDefault="00960578" w:rsidP="004E38EB">
      <w:pPr>
        <w:pStyle w:val="Corpotesto"/>
        <w:spacing w:before="120"/>
        <w:jc w:val="both"/>
        <w:rPr>
          <w:rFonts w:ascii="Book Antiqua" w:hAnsi="Book Antiqua" w:cs="Calibri"/>
          <w:color w:val="FF0000"/>
          <w:sz w:val="24"/>
        </w:rPr>
      </w:pPr>
    </w:p>
    <w:p w14:paraId="3BC7BCA7" w14:textId="77777777" w:rsidR="00547D9E" w:rsidRPr="008B143B" w:rsidRDefault="00547D9E" w:rsidP="004E38EB">
      <w:pPr>
        <w:pStyle w:val="TitoloB"/>
        <w:keepNext/>
        <w:widowControl w:val="0"/>
        <w:numPr>
          <w:ilvl w:val="0"/>
          <w:numId w:val="46"/>
        </w:numPr>
        <w:spacing w:before="120" w:after="0" w:line="240" w:lineRule="auto"/>
        <w:ind w:right="0"/>
        <w:jc w:val="both"/>
        <w:outlineLvl w:val="1"/>
        <w:rPr>
          <w:rFonts w:ascii="Book Antiqua" w:hAnsi="Book Antiqua" w:cs="Calibri"/>
          <w:sz w:val="32"/>
          <w:szCs w:val="32"/>
        </w:rPr>
      </w:pPr>
      <w:bookmarkStart w:id="198" w:name="_Toc97543261"/>
      <w:bookmarkStart w:id="199" w:name="_Toc130545031"/>
      <w:bookmarkStart w:id="200" w:name="_Toc87523806"/>
      <w:r w:rsidRPr="008B143B">
        <w:rPr>
          <w:rFonts w:ascii="Book Antiqua" w:hAnsi="Book Antiqua" w:cs="Calibri"/>
          <w:sz w:val="32"/>
          <w:szCs w:val="32"/>
        </w:rPr>
        <w:t>La t</w:t>
      </w:r>
      <w:r w:rsidR="000F055E" w:rsidRPr="008B143B">
        <w:rPr>
          <w:rFonts w:ascii="Book Antiqua" w:hAnsi="Book Antiqua" w:cs="Calibri"/>
          <w:sz w:val="32"/>
          <w:szCs w:val="32"/>
        </w:rPr>
        <w:t>rasparenza</w:t>
      </w:r>
      <w:bookmarkEnd w:id="198"/>
      <w:bookmarkEnd w:id="199"/>
      <w:r w:rsidR="000F055E" w:rsidRPr="008B143B">
        <w:rPr>
          <w:rFonts w:ascii="Book Antiqua" w:hAnsi="Book Antiqua" w:cs="Calibri"/>
          <w:sz w:val="32"/>
          <w:szCs w:val="32"/>
        </w:rPr>
        <w:t xml:space="preserve"> </w:t>
      </w:r>
      <w:bookmarkStart w:id="201" w:name="_Toc87523807"/>
      <w:bookmarkEnd w:id="200"/>
    </w:p>
    <w:p w14:paraId="3C2073C4" w14:textId="7C9446AC" w:rsidR="002403BB" w:rsidRPr="008B143B" w:rsidRDefault="00547D9E" w:rsidP="004E38EB">
      <w:pPr>
        <w:pStyle w:val="TitoloB"/>
        <w:keepNext/>
        <w:widowControl w:val="0"/>
        <w:numPr>
          <w:ilvl w:val="1"/>
          <w:numId w:val="46"/>
        </w:numPr>
        <w:spacing w:before="120" w:after="0" w:line="240" w:lineRule="auto"/>
        <w:ind w:right="0"/>
        <w:jc w:val="both"/>
        <w:outlineLvl w:val="1"/>
        <w:rPr>
          <w:rFonts w:ascii="Book Antiqua" w:hAnsi="Book Antiqua" w:cs="Calibri"/>
          <w:sz w:val="24"/>
          <w:szCs w:val="24"/>
        </w:rPr>
      </w:pPr>
      <w:bookmarkStart w:id="202" w:name="_Toc97543262"/>
      <w:bookmarkStart w:id="203" w:name="_Toc130545032"/>
      <w:r w:rsidRPr="008B143B">
        <w:rPr>
          <w:rFonts w:ascii="Book Antiqua" w:hAnsi="Book Antiqua" w:cs="Calibri"/>
          <w:sz w:val="24"/>
          <w:szCs w:val="24"/>
        </w:rPr>
        <w:t>La t</w:t>
      </w:r>
      <w:r w:rsidR="005E4B09" w:rsidRPr="008B143B">
        <w:rPr>
          <w:rFonts w:ascii="Book Antiqua" w:hAnsi="Book Antiqua" w:cs="Calibri"/>
          <w:sz w:val="24"/>
          <w:szCs w:val="24"/>
        </w:rPr>
        <w:t>rasparenza</w:t>
      </w:r>
      <w:bookmarkEnd w:id="201"/>
      <w:r w:rsidR="000F055E" w:rsidRPr="008B143B">
        <w:rPr>
          <w:rFonts w:ascii="Book Antiqua" w:hAnsi="Book Antiqua" w:cs="Calibri"/>
          <w:sz w:val="24"/>
          <w:szCs w:val="24"/>
        </w:rPr>
        <w:t xml:space="preserve"> </w:t>
      </w:r>
      <w:r w:rsidRPr="008B143B">
        <w:rPr>
          <w:rFonts w:ascii="Book Antiqua" w:hAnsi="Book Antiqua" w:cs="Calibri"/>
          <w:sz w:val="24"/>
          <w:szCs w:val="24"/>
        </w:rPr>
        <w:t>e l’accesso civico</w:t>
      </w:r>
      <w:bookmarkEnd w:id="202"/>
      <w:bookmarkEnd w:id="203"/>
    </w:p>
    <w:p w14:paraId="3325CFB9" w14:textId="40AB5A21"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La trasparenza è </w:t>
      </w:r>
      <w:r w:rsidR="00597DB1" w:rsidRPr="008B143B">
        <w:rPr>
          <w:rFonts w:ascii="Book Antiqua" w:hAnsi="Book Antiqua"/>
          <w:bCs/>
          <w:sz w:val="24"/>
          <w:szCs w:val="24"/>
        </w:rPr>
        <w:t>una delle</w:t>
      </w:r>
      <w:r w:rsidRPr="008B143B">
        <w:rPr>
          <w:rFonts w:ascii="Book Antiqua" w:hAnsi="Book Antiqua"/>
          <w:bCs/>
          <w:sz w:val="24"/>
          <w:szCs w:val="24"/>
        </w:rPr>
        <w:t xml:space="preserve"> misur</w:t>
      </w:r>
      <w:r w:rsidR="00597DB1" w:rsidRPr="008B143B">
        <w:rPr>
          <w:rFonts w:ascii="Book Antiqua" w:hAnsi="Book Antiqua"/>
          <w:bCs/>
          <w:sz w:val="24"/>
          <w:szCs w:val="24"/>
        </w:rPr>
        <w:t xml:space="preserve">e </w:t>
      </w:r>
      <w:r w:rsidR="00547D9E" w:rsidRPr="008B143B">
        <w:rPr>
          <w:rFonts w:ascii="Book Antiqua" w:hAnsi="Book Antiqua"/>
          <w:bCs/>
          <w:sz w:val="24"/>
          <w:szCs w:val="24"/>
        </w:rPr>
        <w:t xml:space="preserve">generali più importanti </w:t>
      </w:r>
      <w:r w:rsidR="00597DB1" w:rsidRPr="008B143B">
        <w:rPr>
          <w:rFonts w:ascii="Book Antiqua" w:hAnsi="Book Antiqua"/>
          <w:bCs/>
          <w:sz w:val="24"/>
          <w:szCs w:val="24"/>
        </w:rPr>
        <w:t>d</w:t>
      </w:r>
      <w:r w:rsidRPr="008B143B">
        <w:rPr>
          <w:rFonts w:ascii="Book Antiqua" w:hAnsi="Book Antiqua"/>
          <w:bCs/>
          <w:sz w:val="24"/>
          <w:szCs w:val="24"/>
        </w:rPr>
        <w:t>ell’intero impianto delineato d</w:t>
      </w:r>
      <w:r w:rsidR="00547D9E" w:rsidRPr="008B143B">
        <w:rPr>
          <w:rFonts w:ascii="Book Antiqua" w:hAnsi="Book Antiqua"/>
          <w:bCs/>
          <w:sz w:val="24"/>
          <w:szCs w:val="24"/>
        </w:rPr>
        <w:t>a</w:t>
      </w:r>
      <w:r w:rsidRPr="008B143B">
        <w:rPr>
          <w:rFonts w:ascii="Book Antiqua" w:hAnsi="Book Antiqua"/>
          <w:bCs/>
          <w:sz w:val="24"/>
          <w:szCs w:val="24"/>
        </w:rPr>
        <w:t xml:space="preserve">lla legge 190/2012. Secondo </w:t>
      </w:r>
      <w:r w:rsidR="00BB22A9" w:rsidRPr="008B143B">
        <w:rPr>
          <w:rFonts w:ascii="Book Antiqua" w:hAnsi="Book Antiqua"/>
          <w:bCs/>
          <w:sz w:val="24"/>
          <w:szCs w:val="24"/>
        </w:rPr>
        <w:t>l'art.</w:t>
      </w:r>
      <w:r w:rsidRPr="008B143B">
        <w:rPr>
          <w:rFonts w:ascii="Book Antiqua" w:hAnsi="Book Antiqua"/>
          <w:bCs/>
          <w:sz w:val="24"/>
          <w:szCs w:val="24"/>
        </w:rPr>
        <w:t xml:space="preserve"> 1 del d.lgs. 33/2013, </w:t>
      </w:r>
      <w:r w:rsidR="00597DB1" w:rsidRPr="008B143B">
        <w:rPr>
          <w:rFonts w:ascii="Book Antiqua" w:hAnsi="Book Antiqua"/>
          <w:bCs/>
          <w:sz w:val="24"/>
          <w:szCs w:val="24"/>
        </w:rPr>
        <w:t xml:space="preserve">come </w:t>
      </w:r>
      <w:r w:rsidRPr="008B143B">
        <w:rPr>
          <w:rFonts w:ascii="Book Antiqua" w:hAnsi="Book Antiqua"/>
          <w:bCs/>
          <w:sz w:val="24"/>
          <w:szCs w:val="24"/>
        </w:rPr>
        <w:t xml:space="preserve">rinnovato dal </w:t>
      </w:r>
      <w:r w:rsidR="006E1E62" w:rsidRPr="008B143B">
        <w:rPr>
          <w:rFonts w:ascii="Book Antiqua" w:hAnsi="Book Antiqua"/>
          <w:bCs/>
          <w:sz w:val="24"/>
          <w:szCs w:val="24"/>
        </w:rPr>
        <w:t>d.lgs.</w:t>
      </w:r>
      <w:r w:rsidRPr="008B143B">
        <w:rPr>
          <w:rFonts w:ascii="Book Antiqua" w:hAnsi="Book Antiqua"/>
          <w:bCs/>
          <w:sz w:val="24"/>
          <w:szCs w:val="24"/>
        </w:rPr>
        <w:t xml:space="preserve"> 97/2016</w:t>
      </w:r>
      <w:r w:rsidR="00597DB1" w:rsidRPr="008B143B">
        <w:rPr>
          <w:rFonts w:ascii="Book Antiqua" w:hAnsi="Book Antiqua"/>
          <w:bCs/>
          <w:sz w:val="24"/>
          <w:szCs w:val="24"/>
        </w:rPr>
        <w:t xml:space="preserve">, </w:t>
      </w:r>
      <w:r w:rsidR="00597DB1" w:rsidRPr="008B143B">
        <w:rPr>
          <w:rFonts w:ascii="Book Antiqua" w:hAnsi="Book Antiqua"/>
          <w:sz w:val="24"/>
          <w:szCs w:val="24"/>
        </w:rPr>
        <w:t>l</w:t>
      </w:r>
      <w:r w:rsidRPr="008B143B">
        <w:rPr>
          <w:rFonts w:ascii="Book Antiqua" w:hAnsi="Book Antiqua"/>
          <w:sz w:val="24"/>
          <w:szCs w:val="24"/>
        </w:rPr>
        <w:t xml:space="preserve">a trasparenza è </w:t>
      </w:r>
      <w:r w:rsidR="00597DB1" w:rsidRPr="008B143B">
        <w:rPr>
          <w:rFonts w:ascii="Book Antiqua" w:hAnsi="Book Antiqua"/>
          <w:sz w:val="24"/>
          <w:szCs w:val="24"/>
        </w:rPr>
        <w:t>l’</w:t>
      </w:r>
      <w:r w:rsidRPr="008B143B">
        <w:rPr>
          <w:rFonts w:ascii="Book Antiqua" w:hAnsi="Book Antiqua"/>
          <w:sz w:val="24"/>
          <w:szCs w:val="24"/>
        </w:rPr>
        <w:t xml:space="preserve">accessibilità totale </w:t>
      </w:r>
      <w:r w:rsidR="00597DB1" w:rsidRPr="008B143B">
        <w:rPr>
          <w:rFonts w:ascii="Book Antiqua" w:hAnsi="Book Antiqua"/>
          <w:sz w:val="24"/>
          <w:szCs w:val="24"/>
        </w:rPr>
        <w:t>a</w:t>
      </w:r>
      <w:r w:rsidRPr="008B143B">
        <w:rPr>
          <w:rFonts w:ascii="Book Antiqua" w:hAnsi="Book Antiqua"/>
          <w:sz w:val="24"/>
          <w:szCs w:val="24"/>
        </w:rPr>
        <w:t xml:space="preserve"> dati e documenti d</w:t>
      </w:r>
      <w:r w:rsidR="00597DB1" w:rsidRPr="008B143B">
        <w:rPr>
          <w:rFonts w:ascii="Book Antiqua" w:hAnsi="Book Antiqua"/>
          <w:sz w:val="24"/>
          <w:szCs w:val="24"/>
        </w:rPr>
        <w:t>e</w:t>
      </w:r>
      <w:r w:rsidRPr="008B143B">
        <w:rPr>
          <w:rFonts w:ascii="Book Antiqua" w:hAnsi="Book Antiqua"/>
          <w:sz w:val="24"/>
          <w:szCs w:val="24"/>
        </w:rPr>
        <w:t>lle pubbliche amministrazioni</w:t>
      </w:r>
      <w:r w:rsidR="00597DB1" w:rsidRPr="008B143B">
        <w:rPr>
          <w:rFonts w:ascii="Book Antiqua" w:hAnsi="Book Antiqua"/>
          <w:sz w:val="24"/>
          <w:szCs w:val="24"/>
        </w:rPr>
        <w:t>.</w:t>
      </w:r>
      <w:r w:rsidR="00597DB1" w:rsidRPr="008B143B">
        <w:rPr>
          <w:rFonts w:ascii="Book Antiqua" w:hAnsi="Book Antiqua"/>
          <w:bCs/>
          <w:sz w:val="24"/>
          <w:szCs w:val="24"/>
        </w:rPr>
        <w:t xml:space="preserve"> Detta “accessibilità totale” è consentita </w:t>
      </w:r>
      <w:r w:rsidRPr="008B143B">
        <w:rPr>
          <w:rFonts w:ascii="Book Antiqua" w:hAnsi="Book Antiqua"/>
          <w:bCs/>
          <w:sz w:val="24"/>
          <w:szCs w:val="24"/>
        </w:rPr>
        <w:t>allo scopo di tutelare i diritti dei cittadini, promuovere la partecipazione all'attività amministrativa</w:t>
      </w:r>
      <w:r w:rsidR="00597DB1" w:rsidRPr="008B143B">
        <w:rPr>
          <w:rFonts w:ascii="Book Antiqua" w:hAnsi="Book Antiqua"/>
          <w:bCs/>
          <w:sz w:val="24"/>
          <w:szCs w:val="24"/>
        </w:rPr>
        <w:t xml:space="preserve">, </w:t>
      </w:r>
      <w:r w:rsidRPr="008B143B">
        <w:rPr>
          <w:rFonts w:ascii="Book Antiqua" w:hAnsi="Book Antiqua"/>
          <w:bCs/>
          <w:sz w:val="24"/>
          <w:szCs w:val="24"/>
        </w:rPr>
        <w:t>favorire forme diffuse di controllo sul perseguimento delle funzioni istituzionali e sull'utilizzo delle risorse pubbliche.</w:t>
      </w:r>
    </w:p>
    <w:p w14:paraId="4BD34810" w14:textId="77777777" w:rsidR="00547D9E"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 trasparenza è attuata</w:t>
      </w:r>
      <w:r w:rsidR="00547D9E" w:rsidRPr="008B143B">
        <w:rPr>
          <w:rFonts w:ascii="Book Antiqua" w:hAnsi="Book Antiqua"/>
          <w:bCs/>
          <w:sz w:val="24"/>
          <w:szCs w:val="24"/>
        </w:rPr>
        <w:t xml:space="preserve">: </w:t>
      </w:r>
    </w:p>
    <w:p w14:paraId="4C9EC4D9" w14:textId="67559243" w:rsidR="005E4B09" w:rsidRPr="00EE187C" w:rsidRDefault="005E4B09" w:rsidP="00EE187C">
      <w:pPr>
        <w:pStyle w:val="Paragrafoelenco"/>
        <w:numPr>
          <w:ilvl w:val="0"/>
          <w:numId w:val="54"/>
        </w:numPr>
        <w:spacing w:before="120" w:after="0" w:line="240" w:lineRule="auto"/>
        <w:jc w:val="both"/>
        <w:rPr>
          <w:rFonts w:ascii="Book Antiqua" w:hAnsi="Book Antiqua"/>
          <w:bCs/>
          <w:sz w:val="24"/>
          <w:szCs w:val="24"/>
        </w:rPr>
      </w:pPr>
      <w:r w:rsidRPr="00EE187C">
        <w:rPr>
          <w:rFonts w:ascii="Book Antiqua" w:hAnsi="Book Antiqua"/>
          <w:bCs/>
          <w:sz w:val="24"/>
          <w:szCs w:val="24"/>
        </w:rPr>
        <w:t xml:space="preserve">attraverso la pubblicazione dei dati e delle informazioni elencate dalla legge sul sito web </w:t>
      </w:r>
      <w:r w:rsidR="00597DB1" w:rsidRPr="00EE187C">
        <w:rPr>
          <w:rFonts w:ascii="Book Antiqua" w:hAnsi="Book Antiqua"/>
          <w:bCs/>
          <w:sz w:val="24"/>
          <w:szCs w:val="24"/>
        </w:rPr>
        <w:t xml:space="preserve">istituzionale </w:t>
      </w:r>
      <w:r w:rsidRPr="00EE187C">
        <w:rPr>
          <w:rFonts w:ascii="Book Antiqua" w:hAnsi="Book Antiqua"/>
          <w:bCs/>
          <w:sz w:val="24"/>
          <w:szCs w:val="24"/>
        </w:rPr>
        <w:t xml:space="preserve">nella sezione </w:t>
      </w:r>
      <w:r w:rsidR="00597DB1" w:rsidRPr="00EE187C">
        <w:rPr>
          <w:rFonts w:ascii="Book Antiqua" w:hAnsi="Book Antiqua"/>
          <w:bCs/>
          <w:sz w:val="24"/>
          <w:szCs w:val="24"/>
        </w:rPr>
        <w:t>“</w:t>
      </w:r>
      <w:r w:rsidRPr="00EE187C">
        <w:rPr>
          <w:rFonts w:ascii="Book Antiqua" w:hAnsi="Book Antiqua"/>
          <w:sz w:val="24"/>
          <w:szCs w:val="24"/>
        </w:rPr>
        <w:t>Amministrazione trasparente</w:t>
      </w:r>
      <w:r w:rsidR="00597DB1" w:rsidRPr="00EE187C">
        <w:rPr>
          <w:rFonts w:ascii="Book Antiqua" w:hAnsi="Book Antiqua"/>
          <w:bCs/>
          <w:sz w:val="24"/>
          <w:szCs w:val="24"/>
        </w:rPr>
        <w:t>”</w:t>
      </w:r>
      <w:r w:rsidR="00547D9E" w:rsidRPr="00EE187C">
        <w:rPr>
          <w:rFonts w:ascii="Book Antiqua" w:hAnsi="Book Antiqua"/>
          <w:bCs/>
          <w:sz w:val="24"/>
          <w:szCs w:val="24"/>
        </w:rPr>
        <w:t xml:space="preserve">; </w:t>
      </w:r>
    </w:p>
    <w:p w14:paraId="5957C28E" w14:textId="7D3198EE" w:rsidR="00597DB1" w:rsidRPr="00EE187C" w:rsidRDefault="00547D9E" w:rsidP="00EE187C">
      <w:pPr>
        <w:pStyle w:val="Paragrafoelenco"/>
        <w:numPr>
          <w:ilvl w:val="0"/>
          <w:numId w:val="54"/>
        </w:numPr>
        <w:spacing w:before="120" w:after="0" w:line="240" w:lineRule="auto"/>
        <w:jc w:val="both"/>
        <w:rPr>
          <w:rFonts w:ascii="Book Antiqua" w:hAnsi="Book Antiqua"/>
          <w:bCs/>
          <w:sz w:val="24"/>
          <w:szCs w:val="24"/>
        </w:rPr>
      </w:pPr>
      <w:r w:rsidRPr="00EE187C">
        <w:rPr>
          <w:rFonts w:ascii="Book Antiqua" w:hAnsi="Book Antiqua"/>
          <w:bCs/>
          <w:sz w:val="24"/>
          <w:szCs w:val="24"/>
        </w:rPr>
        <w:t xml:space="preserve">l’istituto dell’accesso civico, </w:t>
      </w:r>
      <w:r w:rsidR="0085622E" w:rsidRPr="00EE187C">
        <w:rPr>
          <w:rFonts w:ascii="Book Antiqua" w:hAnsi="Book Antiqua"/>
          <w:bCs/>
          <w:sz w:val="24"/>
          <w:szCs w:val="24"/>
        </w:rPr>
        <w:t xml:space="preserve">classificato in semplice e generalizzato. </w:t>
      </w:r>
    </w:p>
    <w:p w14:paraId="0D157399" w14:textId="268E6AFE" w:rsidR="0018164F" w:rsidRPr="008B143B" w:rsidRDefault="0085622E"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w:t>
      </w:r>
      <w:r w:rsidR="006E1E62" w:rsidRPr="008B143B">
        <w:rPr>
          <w:rFonts w:ascii="Book Antiqua" w:hAnsi="Book Antiqua"/>
          <w:bCs/>
          <w:sz w:val="24"/>
          <w:szCs w:val="24"/>
        </w:rPr>
        <w:t>comma 1</w:t>
      </w:r>
      <w:r w:rsidRPr="008B143B">
        <w:rPr>
          <w:rFonts w:ascii="Book Antiqua" w:hAnsi="Book Antiqua"/>
          <w:bCs/>
          <w:sz w:val="24"/>
          <w:szCs w:val="24"/>
        </w:rPr>
        <w:t>,</w:t>
      </w:r>
      <w:r w:rsidR="0018164F" w:rsidRPr="008B143B">
        <w:rPr>
          <w:rFonts w:ascii="Book Antiqua" w:hAnsi="Book Antiqua"/>
          <w:bCs/>
          <w:sz w:val="24"/>
          <w:szCs w:val="24"/>
        </w:rPr>
        <w:t xml:space="preserve"> del</w:t>
      </w:r>
      <w:r w:rsidR="00F374D8" w:rsidRPr="008B143B">
        <w:rPr>
          <w:rFonts w:ascii="Book Antiqua" w:hAnsi="Book Antiqua"/>
          <w:bCs/>
          <w:sz w:val="24"/>
          <w:szCs w:val="24"/>
        </w:rPr>
        <w:t>l’</w:t>
      </w:r>
      <w:r w:rsidR="00BB22A9" w:rsidRPr="008B143B">
        <w:rPr>
          <w:rFonts w:ascii="Book Antiqua" w:hAnsi="Book Antiqua"/>
          <w:bCs/>
          <w:sz w:val="24"/>
          <w:szCs w:val="24"/>
        </w:rPr>
        <w:t>art.</w:t>
      </w:r>
      <w:r w:rsidR="0018164F" w:rsidRPr="008B143B">
        <w:rPr>
          <w:rFonts w:ascii="Book Antiqua" w:hAnsi="Book Antiqua"/>
          <w:bCs/>
          <w:sz w:val="24"/>
          <w:szCs w:val="24"/>
        </w:rPr>
        <w:t xml:space="preserve"> 5</w:t>
      </w:r>
      <w:r w:rsidRPr="008B143B">
        <w:rPr>
          <w:rFonts w:ascii="Book Antiqua" w:hAnsi="Book Antiqua"/>
          <w:bCs/>
          <w:sz w:val="24"/>
          <w:szCs w:val="24"/>
        </w:rPr>
        <w:t xml:space="preserve"> del d.lgs. 33/2013,</w:t>
      </w:r>
      <w:r w:rsidR="00011730" w:rsidRPr="008B143B">
        <w:rPr>
          <w:rFonts w:ascii="Book Antiqua" w:hAnsi="Book Antiqua"/>
          <w:bCs/>
          <w:sz w:val="24"/>
          <w:szCs w:val="24"/>
        </w:rPr>
        <w:t xml:space="preserve"> </w:t>
      </w:r>
      <w:r w:rsidR="0018164F" w:rsidRPr="008B143B">
        <w:rPr>
          <w:rFonts w:ascii="Book Antiqua" w:hAnsi="Book Antiqua"/>
          <w:bCs/>
          <w:sz w:val="24"/>
          <w:szCs w:val="24"/>
        </w:rPr>
        <w:t>prevede: “L'obbligo previsto dalla normativa vigente in capo alle pubbliche amministrazioni di pubblicare documenti, informazioni o dati comporta il diritto di chiunque di richiedere i medesimi, nei casi in cui sia stata omessa la loro pubblicazione”</w:t>
      </w:r>
      <w:r w:rsidR="003828DA" w:rsidRPr="008B143B">
        <w:rPr>
          <w:rFonts w:ascii="Book Antiqua" w:hAnsi="Book Antiqua"/>
          <w:bCs/>
          <w:sz w:val="24"/>
          <w:szCs w:val="24"/>
        </w:rPr>
        <w:t xml:space="preserve"> (</w:t>
      </w:r>
      <w:r w:rsidR="003828DA" w:rsidRPr="008B143B">
        <w:rPr>
          <w:rFonts w:ascii="Book Antiqua" w:hAnsi="Book Antiqua"/>
          <w:b/>
          <w:bCs/>
          <w:sz w:val="24"/>
          <w:szCs w:val="24"/>
        </w:rPr>
        <w:t>accesso civico semplice</w:t>
      </w:r>
      <w:r w:rsidR="003828DA" w:rsidRPr="008B143B">
        <w:rPr>
          <w:rFonts w:ascii="Book Antiqua" w:hAnsi="Book Antiqua"/>
          <w:bCs/>
          <w:sz w:val="24"/>
          <w:szCs w:val="24"/>
        </w:rPr>
        <w:t xml:space="preserve">). </w:t>
      </w:r>
      <w:r w:rsidR="00597DB1" w:rsidRPr="008B143B">
        <w:rPr>
          <w:rFonts w:ascii="Book Antiqua" w:hAnsi="Book Antiqua"/>
          <w:bCs/>
          <w:sz w:val="24"/>
          <w:szCs w:val="24"/>
        </w:rPr>
        <w:t>I</w:t>
      </w:r>
      <w:r w:rsidR="0018164F" w:rsidRPr="008B143B">
        <w:rPr>
          <w:rFonts w:ascii="Book Antiqua" w:hAnsi="Book Antiqua"/>
          <w:bCs/>
          <w:sz w:val="24"/>
          <w:szCs w:val="24"/>
        </w:rPr>
        <w:t xml:space="preserve">l comma 2, dello stesso </w:t>
      </w:r>
      <w:r w:rsidR="00BB22A9" w:rsidRPr="008B143B">
        <w:rPr>
          <w:rFonts w:ascii="Book Antiqua" w:hAnsi="Book Antiqua"/>
          <w:bCs/>
          <w:sz w:val="24"/>
          <w:szCs w:val="24"/>
        </w:rPr>
        <w:t>art.</w:t>
      </w:r>
      <w:r w:rsidR="0018164F" w:rsidRPr="008B143B">
        <w:rPr>
          <w:rFonts w:ascii="Book Antiqua" w:hAnsi="Book Antiqua"/>
          <w:bCs/>
          <w:sz w:val="24"/>
          <w:szCs w:val="24"/>
        </w:rPr>
        <w:t xml:space="preserve"> 5</w:t>
      </w:r>
      <w:r w:rsidRPr="008B143B">
        <w:rPr>
          <w:rFonts w:ascii="Book Antiqua" w:hAnsi="Book Antiqua"/>
          <w:bCs/>
          <w:sz w:val="24"/>
          <w:szCs w:val="24"/>
        </w:rPr>
        <w:t>, recita</w:t>
      </w:r>
      <w:r w:rsidR="0018164F" w:rsidRPr="008B143B">
        <w:rPr>
          <w:rFonts w:ascii="Book Antiqua" w:hAnsi="Book Antiqua"/>
          <w:bCs/>
          <w:sz w:val="24"/>
          <w:szCs w:val="24"/>
        </w:rPr>
        <w:t>: “Allo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obbligatoria ai sensi del d</w:t>
      </w:r>
      <w:r w:rsidR="003828DA" w:rsidRPr="008B143B">
        <w:rPr>
          <w:rFonts w:ascii="Book Antiqua" w:hAnsi="Book Antiqua"/>
          <w:bCs/>
          <w:sz w:val="24"/>
          <w:szCs w:val="24"/>
        </w:rPr>
        <w:t xml:space="preserve">.lgs. </w:t>
      </w:r>
      <w:r w:rsidR="0018164F" w:rsidRPr="008B143B">
        <w:rPr>
          <w:rFonts w:ascii="Book Antiqua" w:hAnsi="Book Antiqua"/>
          <w:bCs/>
          <w:sz w:val="24"/>
          <w:szCs w:val="24"/>
        </w:rPr>
        <w:t>33/2013</w:t>
      </w:r>
      <w:r w:rsidR="003828DA" w:rsidRPr="008B143B">
        <w:rPr>
          <w:rFonts w:ascii="Book Antiqua" w:hAnsi="Book Antiqua"/>
          <w:bCs/>
          <w:sz w:val="24"/>
          <w:szCs w:val="24"/>
        </w:rPr>
        <w:t xml:space="preserve"> (</w:t>
      </w:r>
      <w:r w:rsidR="003828DA" w:rsidRPr="008B143B">
        <w:rPr>
          <w:rFonts w:ascii="Book Antiqua" w:hAnsi="Book Antiqua"/>
          <w:b/>
          <w:bCs/>
          <w:sz w:val="24"/>
          <w:szCs w:val="24"/>
        </w:rPr>
        <w:t>accesso civico generalizzato</w:t>
      </w:r>
      <w:r w:rsidR="003828DA" w:rsidRPr="008B143B">
        <w:rPr>
          <w:rFonts w:ascii="Book Antiqua" w:hAnsi="Book Antiqua"/>
          <w:bCs/>
          <w:sz w:val="24"/>
          <w:szCs w:val="24"/>
        </w:rPr>
        <w:t>)</w:t>
      </w:r>
      <w:r w:rsidR="0018164F" w:rsidRPr="008B143B">
        <w:rPr>
          <w:rFonts w:ascii="Book Antiqua" w:hAnsi="Book Antiqua"/>
          <w:bCs/>
          <w:sz w:val="24"/>
          <w:szCs w:val="24"/>
        </w:rPr>
        <w:t xml:space="preserve">. </w:t>
      </w:r>
    </w:p>
    <w:p w14:paraId="6ECE5500" w14:textId="77777777" w:rsidR="006326F3" w:rsidRPr="008B143B" w:rsidRDefault="006326F3" w:rsidP="004E38EB">
      <w:pPr>
        <w:spacing w:before="120" w:after="0" w:line="240" w:lineRule="auto"/>
        <w:jc w:val="both"/>
        <w:rPr>
          <w:rFonts w:ascii="Book Antiqua" w:hAnsi="Book Antiqua"/>
          <w:bCs/>
          <w:color w:val="0F243E" w:themeColor="text2" w:themeShade="80"/>
          <w:sz w:val="24"/>
          <w:szCs w:val="24"/>
        </w:rPr>
      </w:pPr>
    </w:p>
    <w:p w14:paraId="014B5A51" w14:textId="6D1B75C7" w:rsidR="006326F3" w:rsidRPr="008B143B" w:rsidRDefault="00102945" w:rsidP="004E38EB">
      <w:pPr>
        <w:pStyle w:val="TitoloB"/>
        <w:keepNext/>
        <w:widowControl w:val="0"/>
        <w:numPr>
          <w:ilvl w:val="1"/>
          <w:numId w:val="46"/>
        </w:numPr>
        <w:spacing w:before="120" w:after="0" w:line="240" w:lineRule="auto"/>
        <w:ind w:right="0"/>
        <w:jc w:val="both"/>
        <w:outlineLvl w:val="1"/>
        <w:rPr>
          <w:rFonts w:ascii="Book Antiqua" w:hAnsi="Book Antiqua" w:cs="Calibri"/>
          <w:sz w:val="24"/>
          <w:szCs w:val="24"/>
        </w:rPr>
      </w:pPr>
      <w:bookmarkStart w:id="204" w:name="_Toc87523810"/>
      <w:bookmarkStart w:id="205" w:name="_Toc97543263"/>
      <w:bookmarkStart w:id="206" w:name="_Toc130545033"/>
      <w:r w:rsidRPr="008B143B">
        <w:rPr>
          <w:rFonts w:ascii="Book Antiqua" w:hAnsi="Book Antiqua" w:cs="Calibri"/>
          <w:sz w:val="24"/>
          <w:szCs w:val="24"/>
        </w:rPr>
        <w:t>Il regolamento</w:t>
      </w:r>
      <w:r w:rsidR="006326F3" w:rsidRPr="008B143B">
        <w:rPr>
          <w:rFonts w:ascii="Book Antiqua" w:hAnsi="Book Antiqua" w:cs="Calibri"/>
          <w:sz w:val="24"/>
          <w:szCs w:val="24"/>
        </w:rPr>
        <w:t xml:space="preserve"> ed il registro delle domande di accesso</w:t>
      </w:r>
      <w:bookmarkEnd w:id="204"/>
      <w:bookmarkEnd w:id="205"/>
      <w:bookmarkEnd w:id="206"/>
    </w:p>
    <w:p w14:paraId="3177E148" w14:textId="51C895C0"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L’Autorità</w:t>
      </w:r>
      <w:r w:rsidR="00547D9E" w:rsidRPr="008B143B">
        <w:rPr>
          <w:rFonts w:ascii="Book Antiqua" w:hAnsi="Book Antiqua"/>
          <w:bCs/>
          <w:sz w:val="24"/>
          <w:szCs w:val="24"/>
        </w:rPr>
        <w:t xml:space="preserve"> suggerisce l’adozione</w:t>
      </w:r>
      <w:r w:rsidRPr="008B143B">
        <w:rPr>
          <w:rFonts w:ascii="Book Antiqua" w:hAnsi="Book Antiqua"/>
          <w:bCs/>
          <w:sz w:val="24"/>
          <w:szCs w:val="24"/>
        </w:rPr>
        <w:t>, anche nella forma di un regolamento, di una disciplina che fornisca un quadro organico e coordinato dei profili applicativi relativi alle</w:t>
      </w:r>
      <w:r w:rsidR="00547D9E" w:rsidRPr="008B143B">
        <w:rPr>
          <w:rFonts w:ascii="Book Antiqua" w:hAnsi="Book Antiqua"/>
          <w:bCs/>
          <w:sz w:val="24"/>
          <w:szCs w:val="24"/>
        </w:rPr>
        <w:t xml:space="preserve"> diverse</w:t>
      </w:r>
      <w:r w:rsidRPr="008B143B">
        <w:rPr>
          <w:rFonts w:ascii="Book Antiqua" w:hAnsi="Book Antiqua"/>
          <w:bCs/>
          <w:sz w:val="24"/>
          <w:szCs w:val="24"/>
        </w:rPr>
        <w:t xml:space="preserve"> tipologie di accesso</w:t>
      </w:r>
      <w:r w:rsidR="00547D9E" w:rsidRPr="008B143B">
        <w:rPr>
          <w:rFonts w:ascii="Book Antiqua" w:hAnsi="Book Antiqua"/>
          <w:bCs/>
          <w:sz w:val="24"/>
          <w:szCs w:val="24"/>
        </w:rPr>
        <w:t xml:space="preserve">. </w:t>
      </w:r>
    </w:p>
    <w:p w14:paraId="5F0A52D5" w14:textId="77777777"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lastRenderedPageBreak/>
        <w:t xml:space="preserve">La disciplina regolamentare dovrebbe prevedere: una parte dedicata alla disciplina dell’accesso documentale di cui alla legge 241/1990; una seconda parte dedicata alla disciplina dell’accesso civico “semplice” connesso agli obblighi di pubblicazione; una terza parte sull’accesso generalizzato. </w:t>
      </w:r>
    </w:p>
    <w:p w14:paraId="6F88A75F" w14:textId="0FCBD495" w:rsidR="006A2C85" w:rsidRPr="008B143B" w:rsidRDefault="00547D9E" w:rsidP="004E38EB">
      <w:pPr>
        <w:spacing w:before="120" w:after="0" w:line="240" w:lineRule="auto"/>
        <w:jc w:val="both"/>
        <w:rPr>
          <w:rFonts w:ascii="Book Antiqua" w:hAnsi="Book Antiqua"/>
          <w:bCs/>
          <w:sz w:val="24"/>
          <w:szCs w:val="24"/>
        </w:rPr>
      </w:pPr>
      <w:bookmarkStart w:id="207" w:name="_Toc405477342"/>
      <w:r w:rsidRPr="00E65895">
        <w:rPr>
          <w:rFonts w:ascii="Book Antiqua" w:hAnsi="Book Antiqua"/>
          <w:bCs/>
          <w:sz w:val="24"/>
          <w:szCs w:val="24"/>
        </w:rPr>
        <w:t>L</w:t>
      </w:r>
      <w:r w:rsidR="005E4B09" w:rsidRPr="00E65895">
        <w:rPr>
          <w:rFonts w:ascii="Book Antiqua" w:hAnsi="Book Antiqua"/>
          <w:bCs/>
          <w:sz w:val="24"/>
          <w:szCs w:val="24"/>
        </w:rPr>
        <w:t xml:space="preserve">’Autorità propone il </w:t>
      </w:r>
      <w:r w:rsidR="006A2C85" w:rsidRPr="00E65895">
        <w:rPr>
          <w:rFonts w:ascii="Book Antiqua" w:hAnsi="Book Antiqua"/>
          <w:b/>
          <w:sz w:val="24"/>
          <w:szCs w:val="24"/>
        </w:rPr>
        <w:t>R</w:t>
      </w:r>
      <w:r w:rsidR="005E4B09" w:rsidRPr="00E65895">
        <w:rPr>
          <w:rFonts w:ascii="Book Antiqua" w:hAnsi="Book Antiqua"/>
          <w:b/>
          <w:sz w:val="24"/>
          <w:szCs w:val="24"/>
        </w:rPr>
        <w:t>egistro delle richieste di accesso</w:t>
      </w:r>
      <w:r w:rsidR="005E4B09" w:rsidRPr="00E65895">
        <w:rPr>
          <w:rFonts w:ascii="Book Antiqua" w:hAnsi="Book Antiqua"/>
          <w:bCs/>
          <w:sz w:val="24"/>
          <w:szCs w:val="24"/>
        </w:rPr>
        <w:t xml:space="preserve"> da istituire presso ogni amministrazione.</w:t>
      </w:r>
      <w:r w:rsidR="005E4B09" w:rsidRPr="008B143B">
        <w:rPr>
          <w:rFonts w:ascii="Book Antiqua" w:hAnsi="Book Antiqua"/>
          <w:bCs/>
          <w:sz w:val="24"/>
          <w:szCs w:val="24"/>
        </w:rPr>
        <w:t xml:space="preserve"> </w:t>
      </w:r>
    </w:p>
    <w:p w14:paraId="45A628DB" w14:textId="77777777" w:rsidR="005E4B09" w:rsidRPr="008B143B" w:rsidRDefault="005E4B09" w:rsidP="004E38EB">
      <w:pPr>
        <w:spacing w:before="120" w:after="0" w:line="240" w:lineRule="auto"/>
        <w:jc w:val="both"/>
        <w:rPr>
          <w:rFonts w:ascii="Book Antiqua" w:hAnsi="Book Antiqua"/>
          <w:bCs/>
          <w:sz w:val="24"/>
          <w:szCs w:val="24"/>
        </w:rPr>
      </w:pPr>
      <w:r w:rsidRPr="008B143B">
        <w:rPr>
          <w:rFonts w:ascii="Book Antiqua" w:hAnsi="Book Antiqua"/>
          <w:bCs/>
          <w:sz w:val="24"/>
          <w:szCs w:val="24"/>
        </w:rPr>
        <w:t xml:space="preserve">Il registro dovrebbe contenere l’elenco delle richieste con oggetto e data, relativo esito e indicazione della data della decisione. Il registro è pubblicato, oscurando i dati personali eventualmente presenti, e tenuto aggiornato almeno ogni sei mesi in “amministrazione trasparente”, “altri contenuti – accesso civico”. </w:t>
      </w:r>
    </w:p>
    <w:p w14:paraId="21766A45"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311714A3" w14:textId="55DBE16B" w:rsidR="007329DD" w:rsidRPr="003A3123" w:rsidRDefault="007329DD" w:rsidP="004E38EB">
      <w:pPr>
        <w:spacing w:before="120" w:after="0" w:line="240" w:lineRule="auto"/>
        <w:jc w:val="both"/>
        <w:rPr>
          <w:rFonts w:ascii="Book Antiqua" w:hAnsi="Book Antiqua"/>
          <w:b/>
          <w:bCs/>
          <w:sz w:val="24"/>
          <w:szCs w:val="24"/>
        </w:rPr>
      </w:pPr>
      <w:r w:rsidRPr="003A3123">
        <w:rPr>
          <w:rFonts w:ascii="Book Antiqua" w:hAnsi="Book Antiqua"/>
          <w:b/>
          <w:bCs/>
          <w:sz w:val="24"/>
          <w:szCs w:val="24"/>
        </w:rPr>
        <w:t xml:space="preserve">MISURA GENERALE: </w:t>
      </w:r>
    </w:p>
    <w:p w14:paraId="56D78C3E" w14:textId="1DB7BE41" w:rsidR="0018164F" w:rsidRPr="00293014" w:rsidRDefault="003A3123" w:rsidP="004E38EB">
      <w:pPr>
        <w:spacing w:before="120" w:after="0" w:line="240" w:lineRule="auto"/>
        <w:jc w:val="both"/>
        <w:rPr>
          <w:rFonts w:ascii="Book Antiqua" w:hAnsi="Book Antiqua"/>
          <w:bCs/>
          <w:sz w:val="24"/>
          <w:szCs w:val="24"/>
        </w:rPr>
      </w:pPr>
      <w:r w:rsidRPr="00293014">
        <w:rPr>
          <w:rFonts w:ascii="Book Antiqua" w:hAnsi="Book Antiqua"/>
          <w:bCs/>
          <w:sz w:val="24"/>
          <w:szCs w:val="24"/>
        </w:rPr>
        <w:t xml:space="preserve">Come già sancito in precedenza, </w:t>
      </w:r>
      <w:r w:rsidR="007329DD" w:rsidRPr="00293014">
        <w:rPr>
          <w:rFonts w:ascii="Book Antiqua" w:hAnsi="Book Antiqua"/>
          <w:bCs/>
          <w:sz w:val="24"/>
          <w:szCs w:val="24"/>
        </w:rPr>
        <w:t>c</w:t>
      </w:r>
      <w:r w:rsidR="0018164F" w:rsidRPr="00293014">
        <w:rPr>
          <w:rFonts w:ascii="Book Antiqua" w:hAnsi="Book Antiqua"/>
          <w:bCs/>
          <w:sz w:val="24"/>
          <w:szCs w:val="24"/>
        </w:rPr>
        <w:t xml:space="preserve">onsentire a chiunque e rapidamente l’esercizio dell’accesso civico è obiettivo strategico di questa amministrazione.  </w:t>
      </w:r>
    </w:p>
    <w:p w14:paraId="262C02B0" w14:textId="77777777" w:rsidR="0018164F" w:rsidRPr="00293014" w:rsidRDefault="0018164F" w:rsidP="004E38EB">
      <w:pPr>
        <w:spacing w:before="120" w:after="0" w:line="240" w:lineRule="auto"/>
        <w:jc w:val="both"/>
        <w:rPr>
          <w:rFonts w:ascii="Book Antiqua" w:hAnsi="Book Antiqua"/>
          <w:bCs/>
          <w:sz w:val="24"/>
          <w:szCs w:val="24"/>
        </w:rPr>
      </w:pPr>
      <w:r w:rsidRPr="00293014">
        <w:rPr>
          <w:rFonts w:ascii="Book Antiqua" w:hAnsi="Book Antiqua"/>
          <w:bCs/>
          <w:sz w:val="24"/>
          <w:szCs w:val="24"/>
        </w:rPr>
        <w:t xml:space="preserve">Del diritto all’accesso civico è stata data ampia informazione sul sito dell’ente. A norma del </w:t>
      </w:r>
      <w:r w:rsidR="006E1E62" w:rsidRPr="00293014">
        <w:rPr>
          <w:rFonts w:ascii="Book Antiqua" w:hAnsi="Book Antiqua"/>
          <w:bCs/>
          <w:sz w:val="24"/>
          <w:szCs w:val="24"/>
        </w:rPr>
        <w:t>d.lgs.</w:t>
      </w:r>
      <w:r w:rsidRPr="00293014">
        <w:rPr>
          <w:rFonts w:ascii="Book Antiqua" w:hAnsi="Book Antiqua"/>
          <w:bCs/>
          <w:sz w:val="24"/>
          <w:szCs w:val="24"/>
        </w:rPr>
        <w:t xml:space="preserve"> 33/2013 in “</w:t>
      </w:r>
      <w:r w:rsidR="00CA448F" w:rsidRPr="00293014">
        <w:rPr>
          <w:rFonts w:ascii="Book Antiqua" w:hAnsi="Book Antiqua"/>
          <w:bCs/>
          <w:sz w:val="24"/>
          <w:szCs w:val="24"/>
        </w:rPr>
        <w:t>A</w:t>
      </w:r>
      <w:r w:rsidRPr="00293014">
        <w:rPr>
          <w:rFonts w:ascii="Book Antiqua" w:hAnsi="Book Antiqua"/>
          <w:bCs/>
          <w:sz w:val="24"/>
          <w:szCs w:val="24"/>
        </w:rPr>
        <w:t xml:space="preserve">mministrazione trasparente” sono pubblicati: </w:t>
      </w:r>
    </w:p>
    <w:p w14:paraId="016FDD74" w14:textId="77777777" w:rsidR="0018164F" w:rsidRPr="00293014" w:rsidRDefault="0018164F" w:rsidP="00EE187C">
      <w:pPr>
        <w:pStyle w:val="Paragrafoelenco"/>
        <w:numPr>
          <w:ilvl w:val="0"/>
          <w:numId w:val="55"/>
        </w:numPr>
        <w:spacing w:before="120" w:after="0" w:line="240" w:lineRule="auto"/>
        <w:jc w:val="both"/>
        <w:rPr>
          <w:rFonts w:ascii="Book Antiqua" w:hAnsi="Book Antiqua"/>
          <w:bCs/>
          <w:sz w:val="24"/>
          <w:szCs w:val="24"/>
        </w:rPr>
      </w:pPr>
      <w:r w:rsidRPr="00293014">
        <w:rPr>
          <w:rFonts w:ascii="Book Antiqua" w:hAnsi="Book Antiqua"/>
          <w:bCs/>
          <w:sz w:val="24"/>
          <w:szCs w:val="24"/>
        </w:rPr>
        <w:t xml:space="preserve">le modalità per l’esercizio dell’accesso civico; </w:t>
      </w:r>
    </w:p>
    <w:p w14:paraId="3B8F5181" w14:textId="77777777" w:rsidR="0018164F" w:rsidRPr="00293014" w:rsidRDefault="0018164F" w:rsidP="00EE187C">
      <w:pPr>
        <w:pStyle w:val="Paragrafoelenco"/>
        <w:numPr>
          <w:ilvl w:val="0"/>
          <w:numId w:val="55"/>
        </w:numPr>
        <w:spacing w:before="120" w:after="0" w:line="240" w:lineRule="auto"/>
        <w:jc w:val="both"/>
        <w:rPr>
          <w:rFonts w:ascii="Book Antiqua" w:hAnsi="Book Antiqua"/>
          <w:bCs/>
          <w:sz w:val="24"/>
          <w:szCs w:val="24"/>
        </w:rPr>
      </w:pPr>
      <w:r w:rsidRPr="00293014">
        <w:rPr>
          <w:rFonts w:ascii="Book Antiqua" w:hAnsi="Book Antiqua"/>
          <w:bCs/>
          <w:sz w:val="24"/>
          <w:szCs w:val="24"/>
        </w:rPr>
        <w:t xml:space="preserve">il nominativo del responsabile della trasparenza al quale presentare la richiesta d’accesso civico; </w:t>
      </w:r>
    </w:p>
    <w:p w14:paraId="04369BB5" w14:textId="79301DCE" w:rsidR="0018164F" w:rsidRDefault="0018164F" w:rsidP="00EE187C">
      <w:pPr>
        <w:pStyle w:val="Paragrafoelenco"/>
        <w:numPr>
          <w:ilvl w:val="0"/>
          <w:numId w:val="55"/>
        </w:numPr>
        <w:spacing w:before="120" w:after="0" w:line="240" w:lineRule="auto"/>
        <w:jc w:val="both"/>
        <w:rPr>
          <w:rFonts w:ascii="Book Antiqua" w:hAnsi="Book Antiqua"/>
          <w:bCs/>
          <w:sz w:val="24"/>
          <w:szCs w:val="24"/>
        </w:rPr>
      </w:pPr>
      <w:r w:rsidRPr="00293014">
        <w:rPr>
          <w:rFonts w:ascii="Book Antiqua" w:hAnsi="Book Antiqua"/>
          <w:bCs/>
          <w:sz w:val="24"/>
          <w:szCs w:val="24"/>
        </w:rPr>
        <w:t>il nominativo del titolare del potere sostitutivo, con l’indicazione dei relativi recapiti telefonici e delle caselle di posta elettronica istituzionale;</w:t>
      </w:r>
    </w:p>
    <w:p w14:paraId="5E07B20F" w14:textId="5C12EB08" w:rsidR="00293014" w:rsidRPr="00293014" w:rsidRDefault="00293014" w:rsidP="00293014">
      <w:pPr>
        <w:spacing w:before="120" w:after="0" w:line="240" w:lineRule="auto"/>
        <w:jc w:val="both"/>
        <w:rPr>
          <w:rFonts w:ascii="Book Antiqua" w:hAnsi="Book Antiqua"/>
          <w:bCs/>
          <w:sz w:val="24"/>
          <w:szCs w:val="24"/>
        </w:rPr>
      </w:pPr>
      <w:r>
        <w:rPr>
          <w:rFonts w:ascii="Book Antiqua" w:hAnsi="Book Antiqua"/>
          <w:bCs/>
          <w:sz w:val="24"/>
          <w:szCs w:val="24"/>
        </w:rPr>
        <w:t>Il sito è attualmente in aggiornamento e in costruzione con mandato alla società in house Consorzio.it di Crema di provvedere a tal uopo.</w:t>
      </w:r>
    </w:p>
    <w:p w14:paraId="3E002587" w14:textId="45F450CF" w:rsidR="0018164F" w:rsidRPr="003A3123" w:rsidRDefault="0018164F" w:rsidP="004E38EB">
      <w:pPr>
        <w:spacing w:before="120" w:after="0" w:line="240" w:lineRule="auto"/>
        <w:jc w:val="both"/>
        <w:rPr>
          <w:rFonts w:ascii="Book Antiqua" w:hAnsi="Book Antiqua"/>
          <w:bCs/>
          <w:sz w:val="24"/>
          <w:szCs w:val="24"/>
        </w:rPr>
      </w:pPr>
      <w:r w:rsidRPr="00293014">
        <w:rPr>
          <w:rFonts w:ascii="Book Antiqua" w:hAnsi="Book Antiqua"/>
          <w:bCs/>
          <w:sz w:val="24"/>
          <w:szCs w:val="24"/>
        </w:rPr>
        <w:t>I dipendenti sono stati appositamente formati su contenuto e modalità d’esercizio dell’accesso civico, nonché sulle differenze rispetto al diritto d’accesso documentale di cui alla legge 241/1990.</w:t>
      </w:r>
      <w:r w:rsidRPr="003A3123">
        <w:rPr>
          <w:rFonts w:ascii="Book Antiqua" w:hAnsi="Book Antiqua"/>
          <w:bCs/>
          <w:sz w:val="24"/>
          <w:szCs w:val="24"/>
        </w:rPr>
        <w:t xml:space="preserve"> </w:t>
      </w:r>
    </w:p>
    <w:p w14:paraId="48CD0178" w14:textId="4D864C66" w:rsidR="007329DD" w:rsidRPr="003A3123" w:rsidRDefault="007329DD" w:rsidP="004E38EB">
      <w:pPr>
        <w:spacing w:before="120" w:after="0" w:line="240" w:lineRule="auto"/>
        <w:jc w:val="both"/>
        <w:rPr>
          <w:rFonts w:ascii="Book Antiqua" w:hAnsi="Book Antiqua"/>
          <w:bCs/>
          <w:sz w:val="24"/>
          <w:szCs w:val="24"/>
        </w:rPr>
      </w:pPr>
      <w:r w:rsidRPr="003A3123">
        <w:rPr>
          <w:rFonts w:ascii="Book Antiqua" w:hAnsi="Book Antiqua"/>
          <w:bCs/>
          <w:sz w:val="24"/>
          <w:szCs w:val="24"/>
        </w:rPr>
        <w:t xml:space="preserve">PROGRAMMAZIONE: la misura è già attuata. </w:t>
      </w:r>
    </w:p>
    <w:p w14:paraId="7ABB1C81"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bookmarkStart w:id="208" w:name="_Toc437942563"/>
      <w:bookmarkStart w:id="209" w:name="_Toc405477354"/>
      <w:bookmarkEnd w:id="207"/>
    </w:p>
    <w:p w14:paraId="7741815D" w14:textId="06E36E2A" w:rsidR="005E4B09" w:rsidRPr="008B143B" w:rsidRDefault="007A36CC" w:rsidP="004E38EB">
      <w:pPr>
        <w:pStyle w:val="TitoloB"/>
        <w:keepNext/>
        <w:widowControl w:val="0"/>
        <w:numPr>
          <w:ilvl w:val="1"/>
          <w:numId w:val="46"/>
        </w:numPr>
        <w:spacing w:before="120" w:after="0" w:line="240" w:lineRule="auto"/>
        <w:ind w:right="0"/>
        <w:jc w:val="both"/>
        <w:outlineLvl w:val="1"/>
        <w:rPr>
          <w:rFonts w:ascii="Book Antiqua" w:hAnsi="Book Antiqua" w:cs="Calibri"/>
          <w:sz w:val="24"/>
          <w:szCs w:val="24"/>
        </w:rPr>
      </w:pPr>
      <w:bookmarkStart w:id="210" w:name="_Toc87523813"/>
      <w:bookmarkStart w:id="211" w:name="_Toc97543264"/>
      <w:bookmarkStart w:id="212" w:name="_Toc130545034"/>
      <w:r w:rsidRPr="008B143B">
        <w:rPr>
          <w:rFonts w:ascii="Book Antiqua" w:hAnsi="Book Antiqua" w:cs="Calibri"/>
          <w:sz w:val="24"/>
          <w:szCs w:val="24"/>
        </w:rPr>
        <w:t>Le m</w:t>
      </w:r>
      <w:r w:rsidR="000F055E" w:rsidRPr="008B143B">
        <w:rPr>
          <w:rFonts w:ascii="Book Antiqua" w:hAnsi="Book Antiqua" w:cs="Calibri"/>
          <w:sz w:val="24"/>
          <w:szCs w:val="24"/>
        </w:rPr>
        <w:t>odalità attuative</w:t>
      </w:r>
      <w:bookmarkEnd w:id="208"/>
      <w:r w:rsidRPr="008B143B">
        <w:rPr>
          <w:rFonts w:ascii="Book Antiqua" w:hAnsi="Book Antiqua" w:cs="Calibri"/>
          <w:sz w:val="24"/>
          <w:szCs w:val="24"/>
        </w:rPr>
        <w:t xml:space="preserve"> degli obblighi di </w:t>
      </w:r>
      <w:bookmarkEnd w:id="210"/>
      <w:r w:rsidR="007329DD" w:rsidRPr="008B143B">
        <w:rPr>
          <w:rFonts w:ascii="Book Antiqua" w:hAnsi="Book Antiqua" w:cs="Calibri"/>
          <w:sz w:val="24"/>
          <w:szCs w:val="24"/>
        </w:rPr>
        <w:t>pubblicazione</w:t>
      </w:r>
      <w:bookmarkEnd w:id="211"/>
      <w:bookmarkEnd w:id="212"/>
    </w:p>
    <w:p w14:paraId="270CBA68" w14:textId="3EF3236B" w:rsidR="005E4B09"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L’Allegato </w:t>
      </w:r>
      <w:r w:rsidR="00BB22A9" w:rsidRPr="008B143B">
        <w:rPr>
          <w:rFonts w:ascii="Book Antiqua" w:hAnsi="Book Antiqua"/>
          <w:bCs/>
          <w:color w:val="000000" w:themeColor="text1"/>
          <w:sz w:val="24"/>
          <w:szCs w:val="24"/>
        </w:rPr>
        <w:t>n.</w:t>
      </w:r>
      <w:r w:rsidRPr="008B143B">
        <w:rPr>
          <w:rFonts w:ascii="Book Antiqua" w:hAnsi="Book Antiqua"/>
          <w:bCs/>
          <w:color w:val="000000" w:themeColor="text1"/>
          <w:sz w:val="24"/>
          <w:szCs w:val="24"/>
        </w:rPr>
        <w:t xml:space="preserve"> 1, della deliberazione ANAC 28</w:t>
      </w:r>
      <w:r w:rsidR="007A36CC" w:rsidRPr="008B143B">
        <w:rPr>
          <w:rFonts w:ascii="Book Antiqua" w:hAnsi="Book Antiqua"/>
          <w:bCs/>
          <w:color w:val="000000" w:themeColor="text1"/>
          <w:sz w:val="24"/>
          <w:szCs w:val="24"/>
        </w:rPr>
        <w:t>/12/</w:t>
      </w:r>
      <w:r w:rsidRPr="008B143B">
        <w:rPr>
          <w:rFonts w:ascii="Book Antiqua" w:hAnsi="Book Antiqua"/>
          <w:bCs/>
          <w:color w:val="000000" w:themeColor="text1"/>
          <w:sz w:val="24"/>
          <w:szCs w:val="24"/>
        </w:rPr>
        <w:t xml:space="preserve">2016 </w:t>
      </w:r>
      <w:r w:rsidR="00BB22A9" w:rsidRPr="008B143B">
        <w:rPr>
          <w:rFonts w:ascii="Book Antiqua" w:hAnsi="Book Antiqua"/>
          <w:bCs/>
          <w:color w:val="000000" w:themeColor="text1"/>
          <w:sz w:val="24"/>
          <w:szCs w:val="24"/>
        </w:rPr>
        <w:t>n.</w:t>
      </w:r>
      <w:r w:rsidRPr="008B143B">
        <w:rPr>
          <w:rFonts w:ascii="Book Antiqua" w:hAnsi="Book Antiqua"/>
          <w:bCs/>
          <w:color w:val="000000" w:themeColor="text1"/>
          <w:sz w:val="24"/>
          <w:szCs w:val="24"/>
        </w:rPr>
        <w:t xml:space="preserve"> 1310, integrando i contenuti della scheda allegata al </w:t>
      </w:r>
      <w:r w:rsidR="006E1E62" w:rsidRPr="008B143B">
        <w:rPr>
          <w:rFonts w:ascii="Book Antiqua" w:hAnsi="Book Antiqua"/>
          <w:bCs/>
          <w:color w:val="000000" w:themeColor="text1"/>
          <w:sz w:val="24"/>
          <w:szCs w:val="24"/>
        </w:rPr>
        <w:t>d.lgs.</w:t>
      </w:r>
      <w:r w:rsidRPr="008B143B">
        <w:rPr>
          <w:rFonts w:ascii="Book Antiqua" w:hAnsi="Book Antiqua"/>
          <w:bCs/>
          <w:color w:val="000000" w:themeColor="text1"/>
          <w:sz w:val="24"/>
          <w:szCs w:val="24"/>
        </w:rPr>
        <w:t xml:space="preserve"> 33/2013, ha rinnovato la struttura delle informazioni da pubblicarsi sui siti delle pubbliche amministrazioni</w:t>
      </w:r>
      <w:r w:rsidR="005118B6" w:rsidRPr="008B143B">
        <w:rPr>
          <w:rFonts w:ascii="Book Antiqua" w:hAnsi="Book Antiqua"/>
          <w:bCs/>
          <w:color w:val="000000" w:themeColor="text1"/>
          <w:sz w:val="24"/>
          <w:szCs w:val="24"/>
        </w:rPr>
        <w:t>,</w:t>
      </w:r>
      <w:r w:rsidRPr="008B143B">
        <w:rPr>
          <w:rFonts w:ascii="Book Antiqua" w:hAnsi="Book Antiqua"/>
          <w:bCs/>
          <w:color w:val="000000" w:themeColor="text1"/>
          <w:sz w:val="24"/>
          <w:szCs w:val="24"/>
        </w:rPr>
        <w:t xml:space="preserve"> adeguandola alle novità introdotte dal </w:t>
      </w:r>
      <w:r w:rsidR="006E1E62" w:rsidRPr="008B143B">
        <w:rPr>
          <w:rFonts w:ascii="Book Antiqua" w:hAnsi="Book Antiqua"/>
          <w:bCs/>
          <w:color w:val="000000" w:themeColor="text1"/>
          <w:sz w:val="24"/>
          <w:szCs w:val="24"/>
        </w:rPr>
        <w:t>d.lgs.</w:t>
      </w:r>
      <w:r w:rsidRPr="008B143B">
        <w:rPr>
          <w:rFonts w:ascii="Book Antiqua" w:hAnsi="Book Antiqua"/>
          <w:bCs/>
          <w:color w:val="000000" w:themeColor="text1"/>
          <w:sz w:val="24"/>
          <w:szCs w:val="24"/>
        </w:rPr>
        <w:t xml:space="preserve"> 97/2016.  </w:t>
      </w:r>
    </w:p>
    <w:p w14:paraId="2E57F7BB" w14:textId="37F1E78C" w:rsidR="005E4B09" w:rsidRPr="008B143B" w:rsidRDefault="005118B6"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lastRenderedPageBreak/>
        <w:t>I</w:t>
      </w:r>
      <w:r w:rsidR="005E4B09" w:rsidRPr="008B143B">
        <w:rPr>
          <w:rFonts w:ascii="Book Antiqua" w:hAnsi="Book Antiqua"/>
          <w:bCs/>
          <w:color w:val="000000" w:themeColor="text1"/>
          <w:sz w:val="24"/>
          <w:szCs w:val="24"/>
        </w:rPr>
        <w:t xml:space="preserve">l legislatore ha organizzato in sotto-sezioni di primo e di secondo livello le informazioni, i documenti ed i dati da pubblicare obbligatoriamente nella sezione </w:t>
      </w:r>
      <w:r w:rsidRPr="008B143B">
        <w:rPr>
          <w:rFonts w:ascii="Book Antiqua" w:hAnsi="Book Antiqua"/>
          <w:bCs/>
          <w:color w:val="000000" w:themeColor="text1"/>
          <w:sz w:val="24"/>
          <w:szCs w:val="24"/>
        </w:rPr>
        <w:t>“</w:t>
      </w:r>
      <w:r w:rsidR="005E4B09" w:rsidRPr="008B143B">
        <w:rPr>
          <w:rFonts w:ascii="Book Antiqua" w:hAnsi="Book Antiqua"/>
          <w:bCs/>
          <w:color w:val="000000" w:themeColor="text1"/>
          <w:sz w:val="24"/>
          <w:szCs w:val="24"/>
        </w:rPr>
        <w:t>Amministrazione trasparente</w:t>
      </w:r>
      <w:r w:rsidRPr="008B143B">
        <w:rPr>
          <w:rFonts w:ascii="Book Antiqua" w:hAnsi="Book Antiqua"/>
          <w:bCs/>
          <w:color w:val="000000" w:themeColor="text1"/>
          <w:sz w:val="24"/>
          <w:szCs w:val="24"/>
        </w:rPr>
        <w:t>”</w:t>
      </w:r>
      <w:r w:rsidR="005E4B09" w:rsidRPr="008B143B">
        <w:rPr>
          <w:rFonts w:ascii="Book Antiqua" w:hAnsi="Book Antiqua"/>
          <w:bCs/>
          <w:color w:val="000000" w:themeColor="text1"/>
          <w:sz w:val="24"/>
          <w:szCs w:val="24"/>
        </w:rPr>
        <w:t xml:space="preserve">. </w:t>
      </w:r>
    </w:p>
    <w:p w14:paraId="7FC79380" w14:textId="24A6444E" w:rsidR="005E4B09" w:rsidRPr="008B143B" w:rsidRDefault="005118B6"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Le</w:t>
      </w:r>
      <w:r w:rsidR="005E4B09" w:rsidRPr="008B143B">
        <w:rPr>
          <w:rFonts w:ascii="Book Antiqua" w:hAnsi="Book Antiqua"/>
          <w:bCs/>
          <w:color w:val="000000" w:themeColor="text1"/>
          <w:sz w:val="24"/>
          <w:szCs w:val="24"/>
        </w:rPr>
        <w:t xml:space="preserve"> sotto-sezioni devono essere denominate esattamente come indicato dalla deliberazione ANAC 1310/2016. </w:t>
      </w:r>
    </w:p>
    <w:p w14:paraId="26729C26" w14:textId="0D8A4DE2" w:rsidR="005E4B09" w:rsidRPr="008B143B" w:rsidRDefault="0018164F"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Le schede allegate denominate "</w:t>
      </w:r>
      <w:r w:rsidRPr="008B143B">
        <w:rPr>
          <w:rFonts w:ascii="Book Antiqua" w:hAnsi="Book Antiqua"/>
          <w:b/>
          <w:bCs/>
          <w:color w:val="000000" w:themeColor="text1"/>
          <w:sz w:val="24"/>
          <w:szCs w:val="24"/>
          <w:u w:val="single"/>
        </w:rPr>
        <w:t>A</w:t>
      </w:r>
      <w:r w:rsidR="00E82D62" w:rsidRPr="008B143B">
        <w:rPr>
          <w:rFonts w:ascii="Book Antiqua" w:hAnsi="Book Antiqua"/>
          <w:b/>
          <w:bCs/>
          <w:color w:val="000000" w:themeColor="text1"/>
          <w:sz w:val="24"/>
          <w:szCs w:val="24"/>
          <w:u w:val="single"/>
        </w:rPr>
        <w:t>llegato</w:t>
      </w:r>
      <w:r w:rsidRPr="008B143B">
        <w:rPr>
          <w:rFonts w:ascii="Book Antiqua" w:hAnsi="Book Antiqua"/>
          <w:b/>
          <w:bCs/>
          <w:color w:val="000000" w:themeColor="text1"/>
          <w:sz w:val="24"/>
          <w:szCs w:val="24"/>
          <w:u w:val="single"/>
        </w:rPr>
        <w:t xml:space="preserve"> D - Misure di trasparenza</w:t>
      </w:r>
      <w:r w:rsidRPr="008B143B">
        <w:rPr>
          <w:rFonts w:ascii="Book Antiqua" w:hAnsi="Book Antiqua"/>
          <w:bCs/>
          <w:color w:val="000000" w:themeColor="text1"/>
          <w:sz w:val="24"/>
          <w:szCs w:val="24"/>
        </w:rPr>
        <w:t xml:space="preserve">" </w:t>
      </w:r>
      <w:r w:rsidR="005E4B09" w:rsidRPr="008B143B">
        <w:rPr>
          <w:rFonts w:ascii="Book Antiqua" w:hAnsi="Book Antiqua"/>
          <w:bCs/>
          <w:color w:val="000000" w:themeColor="text1"/>
          <w:sz w:val="24"/>
          <w:szCs w:val="24"/>
        </w:rPr>
        <w:t xml:space="preserve">ripropongono fedelmente i contenuti, assai puntuali e dettagliati, quindi più che esaustivi, dell’Allegato </w:t>
      </w:r>
      <w:r w:rsidR="00BB22A9" w:rsidRPr="008B143B">
        <w:rPr>
          <w:rFonts w:ascii="Book Antiqua" w:hAnsi="Book Antiqua"/>
          <w:bCs/>
          <w:color w:val="000000" w:themeColor="text1"/>
          <w:sz w:val="24"/>
          <w:szCs w:val="24"/>
        </w:rPr>
        <w:t>n.</w:t>
      </w:r>
      <w:r w:rsidR="005E4B09" w:rsidRPr="008B143B">
        <w:rPr>
          <w:rFonts w:ascii="Book Antiqua" w:hAnsi="Book Antiqua"/>
          <w:bCs/>
          <w:color w:val="000000" w:themeColor="text1"/>
          <w:sz w:val="24"/>
          <w:szCs w:val="24"/>
        </w:rPr>
        <w:t xml:space="preserve"> 1 della deliberazione ANAC 28</w:t>
      </w:r>
      <w:r w:rsidR="00E82D62" w:rsidRPr="008B143B">
        <w:rPr>
          <w:rFonts w:ascii="Book Antiqua" w:hAnsi="Book Antiqua"/>
          <w:bCs/>
          <w:color w:val="000000" w:themeColor="text1"/>
          <w:sz w:val="24"/>
          <w:szCs w:val="24"/>
        </w:rPr>
        <w:t>/12/</w:t>
      </w:r>
      <w:r w:rsidR="005E4B09" w:rsidRPr="008B143B">
        <w:rPr>
          <w:rFonts w:ascii="Book Antiqua" w:hAnsi="Book Antiqua"/>
          <w:bCs/>
          <w:color w:val="000000" w:themeColor="text1"/>
          <w:sz w:val="24"/>
          <w:szCs w:val="24"/>
        </w:rPr>
        <w:t>2016</w:t>
      </w:r>
      <w:r w:rsidRPr="008B143B">
        <w:rPr>
          <w:rFonts w:ascii="Book Antiqua" w:hAnsi="Book Antiqua"/>
          <w:bCs/>
          <w:color w:val="000000" w:themeColor="text1"/>
          <w:sz w:val="24"/>
          <w:szCs w:val="24"/>
        </w:rPr>
        <w:t xml:space="preserve">, </w:t>
      </w:r>
      <w:r w:rsidR="005E4B09" w:rsidRPr="008B143B">
        <w:rPr>
          <w:rFonts w:ascii="Book Antiqua" w:hAnsi="Book Antiqua"/>
          <w:bCs/>
          <w:color w:val="000000" w:themeColor="text1"/>
          <w:sz w:val="24"/>
          <w:szCs w:val="24"/>
        </w:rPr>
        <w:t>n</w:t>
      </w:r>
      <w:r w:rsidRPr="008B143B">
        <w:rPr>
          <w:rFonts w:ascii="Book Antiqua" w:hAnsi="Book Antiqua"/>
          <w:bCs/>
          <w:color w:val="000000" w:themeColor="text1"/>
          <w:sz w:val="24"/>
          <w:szCs w:val="24"/>
        </w:rPr>
        <w:t>.</w:t>
      </w:r>
      <w:r w:rsidR="005E4B09" w:rsidRPr="008B143B">
        <w:rPr>
          <w:rFonts w:ascii="Book Antiqua" w:hAnsi="Book Antiqua"/>
          <w:bCs/>
          <w:color w:val="000000" w:themeColor="text1"/>
          <w:sz w:val="24"/>
          <w:szCs w:val="24"/>
        </w:rPr>
        <w:t xml:space="preserve"> 1310. </w:t>
      </w:r>
    </w:p>
    <w:p w14:paraId="12373622" w14:textId="77777777" w:rsidR="00E82D62"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Rispetto alla deliberazione 1310/2016, le tabelle di questo piano sono composte da sette colonne, anziché sei. </w:t>
      </w:r>
    </w:p>
    <w:p w14:paraId="5F486DAB" w14:textId="31B420F1" w:rsidR="005E4B09" w:rsidRPr="004A57FB" w:rsidRDefault="005B1D6E" w:rsidP="004E38EB">
      <w:pPr>
        <w:spacing w:before="120" w:after="0" w:line="240" w:lineRule="auto"/>
        <w:jc w:val="both"/>
        <w:rPr>
          <w:rFonts w:ascii="Book Antiqua" w:hAnsi="Book Antiqua"/>
          <w:bCs/>
          <w:sz w:val="24"/>
          <w:szCs w:val="24"/>
        </w:rPr>
      </w:pPr>
      <w:r w:rsidRPr="004A57FB">
        <w:rPr>
          <w:rFonts w:ascii="Book Antiqua" w:hAnsi="Book Antiqua"/>
          <w:bCs/>
          <w:sz w:val="24"/>
          <w:szCs w:val="24"/>
        </w:rPr>
        <w:t>È</w:t>
      </w:r>
      <w:r w:rsidR="0018164F" w:rsidRPr="004A57FB">
        <w:rPr>
          <w:rFonts w:ascii="Book Antiqua" w:hAnsi="Book Antiqua"/>
          <w:bCs/>
          <w:sz w:val="24"/>
          <w:szCs w:val="24"/>
        </w:rPr>
        <w:t xml:space="preserve"> stata aggiunta la “</w:t>
      </w:r>
      <w:r w:rsidR="0018164F" w:rsidRPr="004A57FB">
        <w:rPr>
          <w:rFonts w:ascii="Book Antiqua" w:hAnsi="Book Antiqua"/>
          <w:b/>
          <w:bCs/>
          <w:sz w:val="24"/>
          <w:szCs w:val="24"/>
        </w:rPr>
        <w:t>C</w:t>
      </w:r>
      <w:r w:rsidR="005E4B09" w:rsidRPr="004A57FB">
        <w:rPr>
          <w:rFonts w:ascii="Book Antiqua" w:hAnsi="Book Antiqua"/>
          <w:b/>
          <w:bCs/>
          <w:sz w:val="24"/>
          <w:szCs w:val="24"/>
        </w:rPr>
        <w:t>olonna G</w:t>
      </w:r>
      <w:r w:rsidR="005E4B09" w:rsidRPr="004A57FB">
        <w:rPr>
          <w:rFonts w:ascii="Book Antiqua" w:hAnsi="Book Antiqua"/>
          <w:bCs/>
          <w:sz w:val="24"/>
          <w:szCs w:val="24"/>
        </w:rPr>
        <w:t xml:space="preserve">” (a destra) </w:t>
      </w:r>
      <w:r w:rsidR="005E4B09" w:rsidRPr="004A57FB">
        <w:rPr>
          <w:rFonts w:ascii="Book Antiqua" w:hAnsi="Book Antiqua"/>
          <w:b/>
          <w:sz w:val="24"/>
          <w:szCs w:val="24"/>
        </w:rPr>
        <w:t>per poter indi</w:t>
      </w:r>
      <w:r w:rsidR="00E82D62" w:rsidRPr="004A57FB">
        <w:rPr>
          <w:rFonts w:ascii="Book Antiqua" w:hAnsi="Book Antiqua"/>
          <w:b/>
          <w:sz w:val="24"/>
          <w:szCs w:val="24"/>
        </w:rPr>
        <w:t>viduare</w:t>
      </w:r>
      <w:r w:rsidR="005E4B09" w:rsidRPr="004A57FB">
        <w:rPr>
          <w:rFonts w:ascii="Book Antiqua" w:hAnsi="Book Antiqua"/>
          <w:b/>
          <w:sz w:val="24"/>
          <w:szCs w:val="24"/>
        </w:rPr>
        <w:t>, in modo chiaro, l’ufficio responsabile delle pubblicazioni previste nelle altre colonne</w:t>
      </w:r>
      <w:r w:rsidR="005E4B09" w:rsidRPr="004A57FB">
        <w:rPr>
          <w:rFonts w:ascii="Book Antiqua" w:hAnsi="Book Antiqua"/>
          <w:bCs/>
          <w:sz w:val="24"/>
          <w:szCs w:val="24"/>
        </w:rPr>
        <w:t xml:space="preserve">.  </w:t>
      </w:r>
    </w:p>
    <w:p w14:paraId="15EE8C09" w14:textId="1FB800E0" w:rsidR="004F2BBB" w:rsidRPr="008B143B" w:rsidRDefault="0018164F" w:rsidP="004E38EB">
      <w:pPr>
        <w:spacing w:before="120" w:after="0" w:line="240" w:lineRule="auto"/>
        <w:jc w:val="both"/>
        <w:rPr>
          <w:rFonts w:ascii="Book Antiqua" w:hAnsi="Book Antiqua"/>
          <w:bCs/>
          <w:color w:val="000000" w:themeColor="text1"/>
          <w:sz w:val="24"/>
          <w:szCs w:val="24"/>
        </w:rPr>
      </w:pPr>
      <w:r w:rsidRPr="004A57FB">
        <w:rPr>
          <w:rFonts w:ascii="Book Antiqua" w:hAnsi="Book Antiqua"/>
          <w:bCs/>
          <w:sz w:val="24"/>
          <w:szCs w:val="24"/>
        </w:rPr>
        <w:t>Le tabelle,</w:t>
      </w:r>
      <w:r w:rsidR="00767BC7" w:rsidRPr="004A57FB">
        <w:rPr>
          <w:rFonts w:ascii="Book Antiqua" w:hAnsi="Book Antiqua"/>
          <w:bCs/>
          <w:sz w:val="24"/>
          <w:szCs w:val="24"/>
        </w:rPr>
        <w:t xml:space="preserve"> </w:t>
      </w:r>
      <w:r w:rsidR="00767BC7" w:rsidRPr="008B143B">
        <w:rPr>
          <w:rFonts w:ascii="Book Antiqua" w:hAnsi="Book Antiqua"/>
          <w:bCs/>
          <w:color w:val="000000" w:themeColor="text1"/>
          <w:sz w:val="24"/>
          <w:szCs w:val="24"/>
        </w:rPr>
        <w:t xml:space="preserve">organizzate in </w:t>
      </w:r>
      <w:r w:rsidR="005E4B09" w:rsidRPr="008B143B">
        <w:rPr>
          <w:rFonts w:ascii="Book Antiqua" w:hAnsi="Book Antiqua"/>
          <w:bCs/>
          <w:color w:val="000000" w:themeColor="text1"/>
          <w:sz w:val="24"/>
          <w:szCs w:val="24"/>
        </w:rPr>
        <w:t xml:space="preserve">sette colonne, recano i dati seguenti: </w:t>
      </w:r>
    </w:p>
    <w:p w14:paraId="71064B24" w14:textId="77777777" w:rsidR="00E16FCC" w:rsidRPr="008B143B" w:rsidRDefault="00E16FCC" w:rsidP="004E38EB">
      <w:pPr>
        <w:spacing w:before="120" w:after="0" w:line="240" w:lineRule="auto"/>
        <w:jc w:val="both"/>
        <w:rPr>
          <w:rFonts w:ascii="Book Antiqua" w:hAnsi="Book Antiqua"/>
          <w:bCs/>
          <w:color w:val="000000" w:themeColor="text1"/>
          <w:sz w:val="24"/>
          <w:szCs w:val="24"/>
        </w:rPr>
      </w:pPr>
    </w:p>
    <w:tbl>
      <w:tblPr>
        <w:tblStyle w:val="Grigliatabella"/>
        <w:tblW w:w="0" w:type="auto"/>
        <w:tblInd w:w="392" w:type="dxa"/>
        <w:tblLook w:val="04A0" w:firstRow="1" w:lastRow="0" w:firstColumn="1" w:lastColumn="0" w:noHBand="0" w:noVBand="1"/>
      </w:tblPr>
      <w:tblGrid>
        <w:gridCol w:w="1305"/>
        <w:gridCol w:w="6229"/>
      </w:tblGrid>
      <w:tr w:rsidR="004F2BBB" w:rsidRPr="008B143B" w14:paraId="085C10D3" w14:textId="77777777" w:rsidTr="00E16FCC">
        <w:tc>
          <w:tcPr>
            <w:tcW w:w="1168" w:type="dxa"/>
          </w:tcPr>
          <w:p w14:paraId="2C8A77BC" w14:textId="3F064ED5" w:rsidR="004F2BBB" w:rsidRPr="008B143B" w:rsidRDefault="004F2BBB" w:rsidP="004E38EB">
            <w:pPr>
              <w:spacing w:before="120" w:after="0" w:line="240" w:lineRule="auto"/>
              <w:jc w:val="center"/>
              <w:rPr>
                <w:rFonts w:ascii="Book Antiqua" w:hAnsi="Book Antiqua"/>
                <w:b/>
                <w:color w:val="000000" w:themeColor="text1"/>
                <w:sz w:val="20"/>
                <w:szCs w:val="20"/>
              </w:rPr>
            </w:pPr>
            <w:r w:rsidRPr="008B143B">
              <w:rPr>
                <w:rFonts w:ascii="Book Antiqua" w:hAnsi="Book Antiqua"/>
                <w:b/>
                <w:color w:val="000000" w:themeColor="text1"/>
                <w:sz w:val="20"/>
                <w:szCs w:val="20"/>
              </w:rPr>
              <w:t>COLONNA</w:t>
            </w:r>
          </w:p>
        </w:tc>
        <w:tc>
          <w:tcPr>
            <w:tcW w:w="6408" w:type="dxa"/>
          </w:tcPr>
          <w:p w14:paraId="57202C9B" w14:textId="30AB28C3" w:rsidR="004F2BBB" w:rsidRPr="008B143B" w:rsidRDefault="004F2BBB" w:rsidP="004E38EB">
            <w:pPr>
              <w:spacing w:before="120" w:after="0" w:line="240" w:lineRule="auto"/>
              <w:jc w:val="center"/>
              <w:rPr>
                <w:rFonts w:ascii="Book Antiqua" w:hAnsi="Book Antiqua"/>
                <w:b/>
                <w:color w:val="000000" w:themeColor="text1"/>
                <w:sz w:val="20"/>
                <w:szCs w:val="20"/>
              </w:rPr>
            </w:pPr>
            <w:r w:rsidRPr="008B143B">
              <w:rPr>
                <w:rFonts w:ascii="Book Antiqua" w:hAnsi="Book Antiqua"/>
                <w:b/>
                <w:color w:val="000000" w:themeColor="text1"/>
                <w:sz w:val="20"/>
                <w:szCs w:val="20"/>
              </w:rPr>
              <w:t>CONTENUTO</w:t>
            </w:r>
          </w:p>
        </w:tc>
      </w:tr>
      <w:tr w:rsidR="004F2BBB" w:rsidRPr="008B143B" w14:paraId="657D0F69" w14:textId="77777777" w:rsidTr="00E16FCC">
        <w:tc>
          <w:tcPr>
            <w:tcW w:w="1168" w:type="dxa"/>
          </w:tcPr>
          <w:p w14:paraId="6B2CFCFC" w14:textId="63D5B63C" w:rsidR="00767BC7" w:rsidRPr="008B143B" w:rsidRDefault="00767BC7"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A</w:t>
            </w:r>
          </w:p>
        </w:tc>
        <w:tc>
          <w:tcPr>
            <w:tcW w:w="6408" w:type="dxa"/>
          </w:tcPr>
          <w:p w14:paraId="37F24CE7" w14:textId="79B1AE9E" w:rsidR="00767BC7" w:rsidRPr="008B143B" w:rsidRDefault="00767BC7"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denominazione delle sotto-sezioni di primo livello</w:t>
            </w:r>
          </w:p>
        </w:tc>
      </w:tr>
      <w:tr w:rsidR="004F2BBB" w:rsidRPr="008B143B" w14:paraId="2AAA02A1" w14:textId="77777777" w:rsidTr="00E16FCC">
        <w:tc>
          <w:tcPr>
            <w:tcW w:w="1168" w:type="dxa"/>
          </w:tcPr>
          <w:p w14:paraId="09C512A7" w14:textId="18BD1183" w:rsidR="00767BC7" w:rsidRPr="008B143B" w:rsidRDefault="004F2BBB"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B</w:t>
            </w:r>
          </w:p>
        </w:tc>
        <w:tc>
          <w:tcPr>
            <w:tcW w:w="6408" w:type="dxa"/>
          </w:tcPr>
          <w:p w14:paraId="68694C89" w14:textId="3346CC30" w:rsidR="00767BC7" w:rsidRPr="008B143B" w:rsidRDefault="004F2BBB"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denominazione delle sotto-sezioni di secondo livello</w:t>
            </w:r>
          </w:p>
        </w:tc>
      </w:tr>
      <w:tr w:rsidR="004F2BBB" w:rsidRPr="008B143B" w14:paraId="2E2E0D3C" w14:textId="77777777" w:rsidTr="00E16FCC">
        <w:tc>
          <w:tcPr>
            <w:tcW w:w="1168" w:type="dxa"/>
          </w:tcPr>
          <w:p w14:paraId="5733B2AE" w14:textId="28558FC7" w:rsidR="00767BC7" w:rsidRPr="008B143B" w:rsidRDefault="004F2BBB"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C</w:t>
            </w:r>
          </w:p>
        </w:tc>
        <w:tc>
          <w:tcPr>
            <w:tcW w:w="6408" w:type="dxa"/>
          </w:tcPr>
          <w:p w14:paraId="755A8F08" w14:textId="52112F25" w:rsidR="00767BC7" w:rsidRPr="008B143B" w:rsidRDefault="004F2BBB"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disposizioni normative che impongono la pubblicazione</w:t>
            </w:r>
          </w:p>
        </w:tc>
      </w:tr>
      <w:tr w:rsidR="004F2BBB" w:rsidRPr="008B143B" w14:paraId="2B3C40B9" w14:textId="77777777" w:rsidTr="00E16FCC">
        <w:tc>
          <w:tcPr>
            <w:tcW w:w="1168" w:type="dxa"/>
          </w:tcPr>
          <w:p w14:paraId="37BE7CDB" w14:textId="7579A02E" w:rsidR="00767BC7" w:rsidRPr="008B143B" w:rsidRDefault="004F2BBB"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D</w:t>
            </w:r>
          </w:p>
        </w:tc>
        <w:tc>
          <w:tcPr>
            <w:tcW w:w="6408" w:type="dxa"/>
          </w:tcPr>
          <w:p w14:paraId="21C8B108" w14:textId="570EE5F3" w:rsidR="00767BC7" w:rsidRPr="008B143B" w:rsidRDefault="004F2BBB"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denominazione del singolo obbligo di pubblicazione</w:t>
            </w:r>
          </w:p>
        </w:tc>
      </w:tr>
      <w:tr w:rsidR="004F2BBB" w:rsidRPr="008B143B" w14:paraId="7354909B" w14:textId="77777777" w:rsidTr="00E16FCC">
        <w:tc>
          <w:tcPr>
            <w:tcW w:w="1168" w:type="dxa"/>
          </w:tcPr>
          <w:p w14:paraId="418BB141" w14:textId="5602EB36" w:rsidR="00767BC7" w:rsidRPr="008B143B" w:rsidRDefault="004F2BBB" w:rsidP="004E38EB">
            <w:pPr>
              <w:spacing w:before="120" w:after="0" w:line="240" w:lineRule="auto"/>
              <w:jc w:val="center"/>
              <w:rPr>
                <w:rFonts w:ascii="Book Antiqua" w:hAnsi="Book Antiqua"/>
                <w:bCs/>
                <w:color w:val="000000" w:themeColor="text1"/>
                <w:sz w:val="20"/>
                <w:szCs w:val="20"/>
              </w:rPr>
            </w:pPr>
            <w:r w:rsidRPr="008B143B">
              <w:rPr>
                <w:rFonts w:ascii="Book Antiqua" w:hAnsi="Book Antiqua"/>
                <w:bCs/>
                <w:color w:val="000000" w:themeColor="text1"/>
                <w:sz w:val="20"/>
                <w:szCs w:val="20"/>
              </w:rPr>
              <w:t>E</w:t>
            </w:r>
          </w:p>
        </w:tc>
        <w:tc>
          <w:tcPr>
            <w:tcW w:w="6408" w:type="dxa"/>
          </w:tcPr>
          <w:p w14:paraId="271BDF5C" w14:textId="057F1742" w:rsidR="00767BC7" w:rsidRPr="008B143B" w:rsidRDefault="004F2BBB" w:rsidP="004E38EB">
            <w:pPr>
              <w:spacing w:before="120" w:after="0" w:line="240" w:lineRule="auto"/>
              <w:rPr>
                <w:rFonts w:ascii="Book Antiqua" w:hAnsi="Book Antiqua"/>
                <w:bCs/>
                <w:color w:val="000000" w:themeColor="text1"/>
                <w:sz w:val="20"/>
                <w:szCs w:val="20"/>
              </w:rPr>
            </w:pPr>
            <w:r w:rsidRPr="008B143B">
              <w:rPr>
                <w:rFonts w:ascii="Book Antiqua" w:hAnsi="Book Antiqua"/>
                <w:bCs/>
                <w:color w:val="000000" w:themeColor="text1"/>
                <w:sz w:val="20"/>
                <w:szCs w:val="20"/>
              </w:rPr>
              <w:t>contenuti dell’obbligo (documenti, dati e informazioni da pubblicare in ciascuna sotto-sezione secondo le linee guida di ANAC);</w:t>
            </w:r>
          </w:p>
        </w:tc>
      </w:tr>
      <w:tr w:rsidR="004F2BBB" w:rsidRPr="008B143B" w14:paraId="2CCE282E" w14:textId="77777777" w:rsidTr="00E16FCC">
        <w:tc>
          <w:tcPr>
            <w:tcW w:w="1168" w:type="dxa"/>
          </w:tcPr>
          <w:p w14:paraId="0E3C6F64" w14:textId="78166401" w:rsidR="00767BC7" w:rsidRPr="00682BED" w:rsidRDefault="004F2BBB" w:rsidP="004E38EB">
            <w:pPr>
              <w:spacing w:before="120" w:after="0" w:line="240" w:lineRule="auto"/>
              <w:jc w:val="center"/>
              <w:rPr>
                <w:rFonts w:ascii="Book Antiqua" w:hAnsi="Book Antiqua"/>
                <w:bCs/>
                <w:sz w:val="20"/>
                <w:szCs w:val="20"/>
              </w:rPr>
            </w:pPr>
            <w:r w:rsidRPr="00682BED">
              <w:rPr>
                <w:rFonts w:ascii="Book Antiqua" w:hAnsi="Book Antiqua"/>
                <w:bCs/>
                <w:sz w:val="20"/>
                <w:szCs w:val="20"/>
              </w:rPr>
              <w:t>F (*)</w:t>
            </w:r>
          </w:p>
        </w:tc>
        <w:tc>
          <w:tcPr>
            <w:tcW w:w="6408" w:type="dxa"/>
          </w:tcPr>
          <w:p w14:paraId="3F8A0427" w14:textId="48BA18C9" w:rsidR="00767BC7" w:rsidRPr="00682BED" w:rsidRDefault="004F2BBB" w:rsidP="004E38EB">
            <w:pPr>
              <w:spacing w:before="120" w:after="0" w:line="240" w:lineRule="auto"/>
              <w:rPr>
                <w:rFonts w:ascii="Book Antiqua" w:hAnsi="Book Antiqua"/>
                <w:bCs/>
                <w:sz w:val="20"/>
                <w:szCs w:val="20"/>
              </w:rPr>
            </w:pPr>
            <w:r w:rsidRPr="00682BED">
              <w:rPr>
                <w:rFonts w:ascii="Book Antiqua" w:hAnsi="Book Antiqua"/>
                <w:bCs/>
                <w:sz w:val="20"/>
                <w:szCs w:val="20"/>
              </w:rPr>
              <w:t>periodicità di aggiornamento delle pubblicazioni;</w:t>
            </w:r>
          </w:p>
        </w:tc>
      </w:tr>
      <w:tr w:rsidR="004F2BBB" w:rsidRPr="008B143B" w14:paraId="0F309FAC" w14:textId="77777777" w:rsidTr="00E16FCC">
        <w:tc>
          <w:tcPr>
            <w:tcW w:w="1168" w:type="dxa"/>
          </w:tcPr>
          <w:p w14:paraId="7BE848A5" w14:textId="7F7EC838" w:rsidR="00767BC7" w:rsidRPr="00682BED" w:rsidRDefault="004F2BBB" w:rsidP="004E38EB">
            <w:pPr>
              <w:spacing w:before="120" w:after="0" w:line="240" w:lineRule="auto"/>
              <w:jc w:val="center"/>
              <w:rPr>
                <w:rFonts w:ascii="Book Antiqua" w:hAnsi="Book Antiqua"/>
                <w:bCs/>
                <w:sz w:val="20"/>
                <w:szCs w:val="20"/>
              </w:rPr>
            </w:pPr>
            <w:r w:rsidRPr="00682BED">
              <w:rPr>
                <w:rFonts w:ascii="Book Antiqua" w:hAnsi="Book Antiqua"/>
                <w:bCs/>
                <w:sz w:val="20"/>
                <w:szCs w:val="20"/>
              </w:rPr>
              <w:t>G (**)</w:t>
            </w:r>
          </w:p>
        </w:tc>
        <w:tc>
          <w:tcPr>
            <w:tcW w:w="6408" w:type="dxa"/>
          </w:tcPr>
          <w:p w14:paraId="1937DD47" w14:textId="542A326F" w:rsidR="00767BC7" w:rsidRPr="00682BED" w:rsidRDefault="004F2BBB" w:rsidP="004E38EB">
            <w:pPr>
              <w:spacing w:before="120" w:after="0" w:line="240" w:lineRule="auto"/>
              <w:rPr>
                <w:rFonts w:ascii="Book Antiqua" w:hAnsi="Book Antiqua"/>
                <w:bCs/>
                <w:sz w:val="20"/>
                <w:szCs w:val="20"/>
              </w:rPr>
            </w:pPr>
            <w:r w:rsidRPr="00682BED">
              <w:rPr>
                <w:rFonts w:ascii="Book Antiqua" w:hAnsi="Book Antiqua"/>
                <w:bCs/>
                <w:sz w:val="20"/>
                <w:szCs w:val="20"/>
              </w:rPr>
              <w:t>ufficio responsabile della pubblicazione dei dati, delle informazioni e dei documenti previsti nella colonna E secondo la periodicità prevista in colonna F.</w:t>
            </w:r>
          </w:p>
        </w:tc>
      </w:tr>
    </w:tbl>
    <w:p w14:paraId="04BF3D1F" w14:textId="77777777" w:rsidR="0018164F" w:rsidRPr="008B143B" w:rsidRDefault="0018164F" w:rsidP="004E38EB">
      <w:pPr>
        <w:spacing w:before="120" w:after="0" w:line="240" w:lineRule="auto"/>
        <w:jc w:val="both"/>
        <w:rPr>
          <w:rFonts w:ascii="Book Antiqua" w:hAnsi="Book Antiqua"/>
          <w:bCs/>
          <w:color w:val="000000" w:themeColor="text1"/>
          <w:sz w:val="24"/>
          <w:szCs w:val="24"/>
        </w:rPr>
      </w:pPr>
    </w:p>
    <w:p w14:paraId="379878F9" w14:textId="1E932572" w:rsidR="005E4B09" w:rsidRPr="008B143B" w:rsidRDefault="004F2BBB"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
          <w:color w:val="000000" w:themeColor="text1"/>
          <w:sz w:val="24"/>
          <w:szCs w:val="24"/>
        </w:rPr>
        <w:t xml:space="preserve">(*) </w:t>
      </w:r>
      <w:r w:rsidR="005E4B09" w:rsidRPr="008B143B">
        <w:rPr>
          <w:rFonts w:ascii="Book Antiqua" w:hAnsi="Book Antiqua"/>
          <w:b/>
          <w:color w:val="000000" w:themeColor="text1"/>
          <w:sz w:val="24"/>
          <w:szCs w:val="24"/>
        </w:rPr>
        <w:t>Nota ai dati della Colonna F</w:t>
      </w:r>
      <w:r w:rsidR="005E4B09" w:rsidRPr="008B143B">
        <w:rPr>
          <w:rFonts w:ascii="Book Antiqua" w:hAnsi="Book Antiqua"/>
          <w:bCs/>
          <w:color w:val="000000" w:themeColor="text1"/>
          <w:sz w:val="24"/>
          <w:szCs w:val="24"/>
        </w:rPr>
        <w:t xml:space="preserve">: </w:t>
      </w:r>
    </w:p>
    <w:p w14:paraId="6F65B076" w14:textId="77777777" w:rsidR="005E4B09"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 normativa impone scadenze temporali diverse per l’aggiornamento delle diverse tipologie di informazioni e documenti. </w:t>
      </w:r>
    </w:p>
    <w:p w14:paraId="2B2F8E10" w14:textId="77777777" w:rsidR="005E4B09"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L’aggiornamento delle pagine web di “Amministrazione trasparente” può avvenire “tempestivamente”, oppure su base annuale, trimestrale o semestrale. </w:t>
      </w:r>
    </w:p>
    <w:p w14:paraId="5A69C491" w14:textId="0D928AC8" w:rsidR="005E4B09" w:rsidRPr="008B143B" w:rsidRDefault="005E4B0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 xml:space="preserve">L’aggiornamento di </w:t>
      </w:r>
      <w:r w:rsidR="00BB22A9" w:rsidRPr="008B143B">
        <w:rPr>
          <w:rFonts w:ascii="Book Antiqua" w:hAnsi="Book Antiqua"/>
          <w:bCs/>
          <w:color w:val="000000" w:themeColor="text1"/>
          <w:sz w:val="24"/>
          <w:szCs w:val="24"/>
        </w:rPr>
        <w:t>n</w:t>
      </w:r>
      <w:r w:rsidR="00E959B6" w:rsidRPr="008B143B">
        <w:rPr>
          <w:rFonts w:ascii="Book Antiqua" w:hAnsi="Book Antiqua"/>
          <w:bCs/>
          <w:color w:val="000000" w:themeColor="text1"/>
          <w:sz w:val="24"/>
          <w:szCs w:val="24"/>
        </w:rPr>
        <w:t xml:space="preserve">umerosi </w:t>
      </w:r>
      <w:r w:rsidRPr="008B143B">
        <w:rPr>
          <w:rFonts w:ascii="Book Antiqua" w:hAnsi="Book Antiqua"/>
          <w:bCs/>
          <w:color w:val="000000" w:themeColor="text1"/>
          <w:sz w:val="24"/>
          <w:szCs w:val="24"/>
        </w:rPr>
        <w:t xml:space="preserve">dati deve </w:t>
      </w:r>
      <w:r w:rsidR="00E959B6" w:rsidRPr="008B143B">
        <w:rPr>
          <w:rFonts w:ascii="Book Antiqua" w:hAnsi="Book Antiqua"/>
          <w:bCs/>
          <w:color w:val="000000" w:themeColor="text1"/>
          <w:sz w:val="24"/>
          <w:szCs w:val="24"/>
        </w:rPr>
        <w:t xml:space="preserve">avvenire </w:t>
      </w:r>
      <w:r w:rsidRPr="008B143B">
        <w:rPr>
          <w:rFonts w:ascii="Book Antiqua" w:hAnsi="Book Antiqua"/>
          <w:bCs/>
          <w:color w:val="000000" w:themeColor="text1"/>
          <w:sz w:val="24"/>
          <w:szCs w:val="24"/>
        </w:rPr>
        <w:t>“tempestiv</w:t>
      </w:r>
      <w:r w:rsidR="00E959B6" w:rsidRPr="008B143B">
        <w:rPr>
          <w:rFonts w:ascii="Book Antiqua" w:hAnsi="Book Antiqua"/>
          <w:bCs/>
          <w:color w:val="000000" w:themeColor="text1"/>
          <w:sz w:val="24"/>
          <w:szCs w:val="24"/>
        </w:rPr>
        <w:t>amente</w:t>
      </w:r>
      <w:r w:rsidRPr="008B143B">
        <w:rPr>
          <w:rFonts w:ascii="Book Antiqua" w:hAnsi="Book Antiqua"/>
          <w:bCs/>
          <w:color w:val="000000" w:themeColor="text1"/>
          <w:sz w:val="24"/>
          <w:szCs w:val="24"/>
        </w:rPr>
        <w:t>”. Il legislatore</w:t>
      </w:r>
      <w:r w:rsidR="00E959B6" w:rsidRPr="008B143B">
        <w:rPr>
          <w:rFonts w:ascii="Book Antiqua" w:hAnsi="Book Antiqua"/>
          <w:bCs/>
          <w:color w:val="000000" w:themeColor="text1"/>
          <w:sz w:val="24"/>
          <w:szCs w:val="24"/>
        </w:rPr>
        <w:t>, però,</w:t>
      </w:r>
      <w:r w:rsidRPr="008B143B">
        <w:rPr>
          <w:rFonts w:ascii="Book Antiqua" w:hAnsi="Book Antiqua"/>
          <w:bCs/>
          <w:color w:val="000000" w:themeColor="text1"/>
          <w:sz w:val="24"/>
          <w:szCs w:val="24"/>
        </w:rPr>
        <w:t xml:space="preserve"> non ha specificato il concetto di tempestività, concetto relativo che può dar luogo a comportamenti anche molto difformi. </w:t>
      </w:r>
    </w:p>
    <w:p w14:paraId="26A6D6D4" w14:textId="77777777" w:rsidR="005E4B09" w:rsidRPr="004535B3" w:rsidRDefault="005E4B09" w:rsidP="004E38EB">
      <w:pPr>
        <w:spacing w:before="120" w:after="0" w:line="240" w:lineRule="auto"/>
        <w:jc w:val="both"/>
        <w:rPr>
          <w:rFonts w:ascii="Book Antiqua" w:hAnsi="Book Antiqua"/>
          <w:bCs/>
          <w:sz w:val="24"/>
          <w:szCs w:val="24"/>
        </w:rPr>
      </w:pPr>
      <w:r w:rsidRPr="004535B3">
        <w:rPr>
          <w:rFonts w:ascii="Book Antiqua" w:hAnsi="Book Antiqua"/>
          <w:bCs/>
          <w:sz w:val="24"/>
          <w:szCs w:val="24"/>
        </w:rPr>
        <w:lastRenderedPageBreak/>
        <w:t>Pertanto, al fine di “rendere oggettivo” il concetto di tempestività, tutelando operatori, cittadini e amministrazione, si definisce quanto segue:</w:t>
      </w:r>
    </w:p>
    <w:p w14:paraId="698C48EC" w14:textId="26C63851" w:rsidR="005E4B09" w:rsidRPr="004535B3" w:rsidRDefault="005E4B09" w:rsidP="004E38EB">
      <w:pPr>
        <w:spacing w:before="120" w:after="0" w:line="240" w:lineRule="auto"/>
        <w:jc w:val="both"/>
        <w:rPr>
          <w:rFonts w:ascii="Book Antiqua" w:hAnsi="Book Antiqua"/>
          <w:bCs/>
          <w:sz w:val="24"/>
          <w:szCs w:val="24"/>
        </w:rPr>
      </w:pPr>
      <w:r w:rsidRPr="004535B3">
        <w:rPr>
          <w:rFonts w:ascii="Book Antiqua" w:hAnsi="Book Antiqua"/>
          <w:bCs/>
          <w:sz w:val="24"/>
          <w:szCs w:val="24"/>
        </w:rPr>
        <w:t xml:space="preserve">è tempestiva la pubblicazione di dati, informazioni e documenti quando effettuata entro n. </w:t>
      </w:r>
      <w:r w:rsidR="004535B3" w:rsidRPr="004535B3">
        <w:rPr>
          <w:rFonts w:ascii="Book Antiqua" w:hAnsi="Book Antiqua"/>
          <w:bCs/>
          <w:sz w:val="24"/>
          <w:szCs w:val="24"/>
        </w:rPr>
        <w:t>30</w:t>
      </w:r>
      <w:r w:rsidRPr="004535B3">
        <w:rPr>
          <w:rFonts w:ascii="Book Antiqua" w:hAnsi="Book Antiqua"/>
          <w:bCs/>
          <w:sz w:val="24"/>
          <w:szCs w:val="24"/>
        </w:rPr>
        <w:t xml:space="preserve"> giorni dalla disponibilità definitiva dei dati, informazioni e documenti.</w:t>
      </w:r>
    </w:p>
    <w:p w14:paraId="0760A944" w14:textId="77777777" w:rsidR="004B05C9" w:rsidRPr="008B143B" w:rsidRDefault="004B05C9" w:rsidP="004E38EB">
      <w:pPr>
        <w:spacing w:before="120" w:after="0" w:line="240" w:lineRule="auto"/>
        <w:jc w:val="both"/>
        <w:rPr>
          <w:rFonts w:ascii="Book Antiqua" w:hAnsi="Book Antiqua"/>
          <w:b/>
          <w:color w:val="000000" w:themeColor="text1"/>
          <w:sz w:val="24"/>
          <w:szCs w:val="24"/>
        </w:rPr>
      </w:pPr>
    </w:p>
    <w:p w14:paraId="4ED21CE8" w14:textId="72C4EA62" w:rsidR="005E4B09" w:rsidRPr="008B143B" w:rsidRDefault="004F2BBB" w:rsidP="004E38EB">
      <w:pPr>
        <w:spacing w:before="120" w:after="0" w:line="240" w:lineRule="auto"/>
        <w:jc w:val="both"/>
        <w:rPr>
          <w:rFonts w:ascii="Book Antiqua" w:hAnsi="Book Antiqua"/>
          <w:b/>
          <w:color w:val="000000" w:themeColor="text1"/>
          <w:sz w:val="24"/>
          <w:szCs w:val="24"/>
        </w:rPr>
      </w:pPr>
      <w:r w:rsidRPr="008B143B">
        <w:rPr>
          <w:rFonts w:ascii="Book Antiqua" w:hAnsi="Book Antiqua"/>
          <w:b/>
          <w:color w:val="000000" w:themeColor="text1"/>
          <w:sz w:val="24"/>
          <w:szCs w:val="24"/>
        </w:rPr>
        <w:t xml:space="preserve">(**) </w:t>
      </w:r>
      <w:r w:rsidR="005E4B09" w:rsidRPr="008B143B">
        <w:rPr>
          <w:rFonts w:ascii="Book Antiqua" w:hAnsi="Book Antiqua"/>
          <w:b/>
          <w:color w:val="000000" w:themeColor="text1"/>
          <w:sz w:val="24"/>
          <w:szCs w:val="24"/>
        </w:rPr>
        <w:t xml:space="preserve">Nota ai dati della Colonna G: </w:t>
      </w:r>
    </w:p>
    <w:p w14:paraId="6DABCDF0" w14:textId="77777777" w:rsidR="005E4B09" w:rsidRPr="008B143B" w:rsidRDefault="00BB22A9" w:rsidP="004E38EB">
      <w:pPr>
        <w:spacing w:before="120" w:after="0" w:line="240" w:lineRule="auto"/>
        <w:jc w:val="both"/>
        <w:rPr>
          <w:rFonts w:ascii="Book Antiqua" w:hAnsi="Book Antiqua"/>
          <w:bCs/>
          <w:color w:val="000000" w:themeColor="text1"/>
          <w:sz w:val="24"/>
          <w:szCs w:val="24"/>
        </w:rPr>
      </w:pPr>
      <w:r w:rsidRPr="008B143B">
        <w:rPr>
          <w:rFonts w:ascii="Book Antiqua" w:hAnsi="Book Antiqua"/>
          <w:bCs/>
          <w:color w:val="000000" w:themeColor="text1"/>
          <w:sz w:val="24"/>
          <w:szCs w:val="24"/>
        </w:rPr>
        <w:t>L'art.</w:t>
      </w:r>
      <w:r w:rsidR="005E4B09" w:rsidRPr="008B143B">
        <w:rPr>
          <w:rFonts w:ascii="Book Antiqua" w:hAnsi="Book Antiqua"/>
          <w:bCs/>
          <w:color w:val="000000" w:themeColor="text1"/>
          <w:sz w:val="24"/>
          <w:szCs w:val="24"/>
        </w:rPr>
        <w:t xml:space="preserve"> 43 comma 3 del </w:t>
      </w:r>
      <w:r w:rsidR="006E1E62" w:rsidRPr="008B143B">
        <w:rPr>
          <w:rFonts w:ascii="Book Antiqua" w:hAnsi="Book Antiqua"/>
          <w:bCs/>
          <w:color w:val="000000" w:themeColor="text1"/>
          <w:sz w:val="24"/>
          <w:szCs w:val="24"/>
        </w:rPr>
        <w:t>d.lgs.</w:t>
      </w:r>
      <w:r w:rsidR="005E4B09" w:rsidRPr="008B143B">
        <w:rPr>
          <w:rFonts w:ascii="Book Antiqua" w:hAnsi="Book Antiqua"/>
          <w:bCs/>
          <w:color w:val="000000" w:themeColor="text1"/>
          <w:sz w:val="24"/>
          <w:szCs w:val="24"/>
        </w:rPr>
        <w:t xml:space="preserve"> 33/2013 prevede che “i dirigenti responsabili degli uffici dell’amministrazione garantiscano il tempestivo e regolare flusso delle informazioni da pubblicare ai fini del rispetto dei termini stabiliti dalla legge”. </w:t>
      </w:r>
    </w:p>
    <w:p w14:paraId="26173AB7" w14:textId="08B00CA1" w:rsidR="005E4B09" w:rsidRPr="004535B3" w:rsidRDefault="005E4B09" w:rsidP="004E38EB">
      <w:pPr>
        <w:spacing w:before="120" w:after="0" w:line="240" w:lineRule="auto"/>
        <w:jc w:val="both"/>
        <w:rPr>
          <w:rFonts w:ascii="Book Antiqua" w:hAnsi="Book Antiqua"/>
          <w:bCs/>
          <w:sz w:val="24"/>
          <w:szCs w:val="24"/>
        </w:rPr>
      </w:pPr>
      <w:r w:rsidRPr="004535B3">
        <w:rPr>
          <w:rFonts w:ascii="Book Antiqua" w:hAnsi="Book Antiqua"/>
          <w:bCs/>
          <w:sz w:val="24"/>
          <w:szCs w:val="24"/>
        </w:rPr>
        <w:t xml:space="preserve">I dirigenti responsabili della pubblicazione e dell’aggiornamento dei dati sono individuati nei Responsabili dei </w:t>
      </w:r>
      <w:r w:rsidR="004535B3" w:rsidRPr="004535B3">
        <w:rPr>
          <w:rFonts w:ascii="Book Antiqua" w:hAnsi="Book Antiqua"/>
          <w:bCs/>
          <w:sz w:val="24"/>
          <w:szCs w:val="24"/>
        </w:rPr>
        <w:t>servizi</w:t>
      </w:r>
      <w:r w:rsidRPr="004535B3">
        <w:rPr>
          <w:rFonts w:ascii="Book Antiqua" w:hAnsi="Book Antiqua"/>
          <w:bCs/>
          <w:sz w:val="24"/>
          <w:szCs w:val="24"/>
        </w:rPr>
        <w:t xml:space="preserve">/uffici indicati nella colonna G. </w:t>
      </w:r>
    </w:p>
    <w:p w14:paraId="6434407E"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439AFC96" w14:textId="08DB2631" w:rsidR="005E4B09" w:rsidRPr="008B143B" w:rsidRDefault="004F2BBB" w:rsidP="004E38EB">
      <w:pPr>
        <w:pStyle w:val="TitoloB"/>
        <w:keepNext/>
        <w:widowControl w:val="0"/>
        <w:numPr>
          <w:ilvl w:val="1"/>
          <w:numId w:val="46"/>
        </w:numPr>
        <w:spacing w:before="120" w:after="0" w:line="240" w:lineRule="auto"/>
        <w:ind w:right="0"/>
        <w:jc w:val="both"/>
        <w:outlineLvl w:val="1"/>
        <w:rPr>
          <w:rFonts w:ascii="Book Antiqua" w:hAnsi="Book Antiqua" w:cs="Calibri"/>
          <w:color w:val="0F243E" w:themeColor="text2" w:themeShade="80"/>
          <w:sz w:val="24"/>
          <w:szCs w:val="24"/>
        </w:rPr>
      </w:pPr>
      <w:bookmarkStart w:id="213" w:name="_Toc87523814"/>
      <w:bookmarkStart w:id="214" w:name="_Toc97543265"/>
      <w:bookmarkStart w:id="215" w:name="_Toc130545035"/>
      <w:r w:rsidRPr="008B143B">
        <w:rPr>
          <w:rFonts w:ascii="Book Antiqua" w:hAnsi="Book Antiqua" w:cs="Calibri"/>
          <w:sz w:val="24"/>
          <w:szCs w:val="24"/>
        </w:rPr>
        <w:t>L’o</w:t>
      </w:r>
      <w:r w:rsidR="005E4B09" w:rsidRPr="008B143B">
        <w:rPr>
          <w:rFonts w:ascii="Book Antiqua" w:hAnsi="Book Antiqua" w:cs="Calibri"/>
          <w:sz w:val="24"/>
          <w:szCs w:val="24"/>
        </w:rPr>
        <w:t>rganizzazione</w:t>
      </w:r>
      <w:bookmarkEnd w:id="213"/>
      <w:r w:rsidR="005E4B09" w:rsidRPr="008B143B">
        <w:rPr>
          <w:rFonts w:ascii="Book Antiqua" w:hAnsi="Book Antiqua" w:cs="Calibri"/>
          <w:color w:val="000000" w:themeColor="text1"/>
          <w:sz w:val="24"/>
          <w:szCs w:val="24"/>
        </w:rPr>
        <w:t xml:space="preserve"> </w:t>
      </w:r>
      <w:r w:rsidR="008E77F3" w:rsidRPr="008B143B">
        <w:rPr>
          <w:rFonts w:ascii="Book Antiqua" w:hAnsi="Book Antiqua" w:cs="Calibri"/>
          <w:color w:val="0F243E" w:themeColor="text2" w:themeShade="80"/>
          <w:sz w:val="24"/>
          <w:szCs w:val="24"/>
        </w:rPr>
        <w:t>dell’attività di pubblicazione</w:t>
      </w:r>
      <w:bookmarkEnd w:id="214"/>
      <w:bookmarkEnd w:id="215"/>
    </w:p>
    <w:p w14:paraId="7D62D4AB" w14:textId="47C79FDE" w:rsidR="000D00B1" w:rsidRPr="000D00B1" w:rsidRDefault="005E4B09" w:rsidP="000D00B1">
      <w:pPr>
        <w:spacing w:before="120" w:after="0" w:line="240" w:lineRule="auto"/>
        <w:jc w:val="both"/>
        <w:rPr>
          <w:rFonts w:ascii="Book Antiqua" w:hAnsi="Book Antiqua"/>
          <w:bCs/>
          <w:sz w:val="24"/>
          <w:szCs w:val="24"/>
        </w:rPr>
      </w:pPr>
      <w:r w:rsidRPr="004535B3">
        <w:rPr>
          <w:rFonts w:ascii="Book Antiqua" w:hAnsi="Book Antiqua"/>
          <w:bCs/>
          <w:sz w:val="24"/>
          <w:szCs w:val="24"/>
        </w:rPr>
        <w:t>I referenti per la trasparenza, che coadiuvano il R</w:t>
      </w:r>
      <w:r w:rsidR="004B05C9" w:rsidRPr="004535B3">
        <w:rPr>
          <w:rFonts w:ascii="Book Antiqua" w:hAnsi="Book Antiqua"/>
          <w:bCs/>
          <w:sz w:val="24"/>
          <w:szCs w:val="24"/>
        </w:rPr>
        <w:t xml:space="preserve">PCT </w:t>
      </w:r>
      <w:r w:rsidRPr="004535B3">
        <w:rPr>
          <w:rFonts w:ascii="Book Antiqua" w:hAnsi="Book Antiqua"/>
          <w:bCs/>
          <w:sz w:val="24"/>
          <w:szCs w:val="24"/>
        </w:rPr>
        <w:t xml:space="preserve">nello svolgimento delle attività previste dal d.lgs. 33/2013, sono </w:t>
      </w:r>
      <w:r w:rsidR="004535B3" w:rsidRPr="004535B3">
        <w:rPr>
          <w:rFonts w:ascii="Book Antiqua" w:hAnsi="Book Antiqua"/>
          <w:bCs/>
          <w:sz w:val="24"/>
          <w:szCs w:val="24"/>
        </w:rPr>
        <w:t>gli stessi Responsabili dei servizi/uffici indicati nella colonna G.</w:t>
      </w:r>
    </w:p>
    <w:p w14:paraId="78478D3F" w14:textId="3494FE22" w:rsidR="00320ED7" w:rsidRPr="000D00B1" w:rsidRDefault="005E4B09" w:rsidP="004E38EB">
      <w:pPr>
        <w:spacing w:before="120" w:after="0" w:line="240" w:lineRule="auto"/>
        <w:jc w:val="both"/>
        <w:rPr>
          <w:rFonts w:ascii="Book Antiqua" w:hAnsi="Book Antiqua"/>
          <w:bCs/>
          <w:sz w:val="24"/>
          <w:szCs w:val="24"/>
        </w:rPr>
      </w:pPr>
      <w:r w:rsidRPr="000D00B1">
        <w:rPr>
          <w:rFonts w:ascii="Book Antiqua" w:hAnsi="Book Antiqua"/>
          <w:bCs/>
          <w:sz w:val="24"/>
          <w:szCs w:val="24"/>
        </w:rPr>
        <w:t xml:space="preserve">Data la struttura organizzativa dell’ente, non è possibile individuare un unico ufficio per la gestione di tutti i dati e le informazioni da registrare in Amministrazione Trasparente. </w:t>
      </w:r>
    </w:p>
    <w:p w14:paraId="5E628F6C" w14:textId="35560D53" w:rsidR="005E4B09" w:rsidRPr="000D00B1" w:rsidRDefault="005E4B09" w:rsidP="004E38EB">
      <w:pPr>
        <w:spacing w:before="120" w:after="0" w:line="240" w:lineRule="auto"/>
        <w:jc w:val="both"/>
        <w:rPr>
          <w:rFonts w:ascii="Book Antiqua" w:hAnsi="Book Antiqua"/>
          <w:bCs/>
          <w:sz w:val="24"/>
          <w:szCs w:val="24"/>
        </w:rPr>
      </w:pPr>
      <w:r w:rsidRPr="000D00B1">
        <w:rPr>
          <w:rFonts w:ascii="Book Antiqua" w:hAnsi="Book Antiqua"/>
          <w:bCs/>
          <w:sz w:val="24"/>
          <w:szCs w:val="24"/>
        </w:rPr>
        <w:t xml:space="preserve">Pertanto, </w:t>
      </w:r>
      <w:r w:rsidR="000D00B1" w:rsidRPr="000D00B1">
        <w:rPr>
          <w:rFonts w:ascii="Book Antiqua" w:hAnsi="Book Antiqua"/>
          <w:bCs/>
          <w:sz w:val="24"/>
          <w:szCs w:val="24"/>
        </w:rPr>
        <w:t xml:space="preserve">deve essere individuata una persona per ciascuno degli </w:t>
      </w:r>
      <w:r w:rsidRPr="000D00B1">
        <w:rPr>
          <w:rFonts w:ascii="Book Antiqua" w:hAnsi="Book Antiqua"/>
          <w:bCs/>
          <w:sz w:val="24"/>
          <w:szCs w:val="24"/>
        </w:rPr>
        <w:t>uffici depositari delle informazioni (Colonna G)</w:t>
      </w:r>
      <w:r w:rsidR="000D00B1" w:rsidRPr="000D00B1">
        <w:rPr>
          <w:rFonts w:ascii="Book Antiqua" w:hAnsi="Book Antiqua"/>
          <w:bCs/>
          <w:sz w:val="24"/>
          <w:szCs w:val="24"/>
        </w:rPr>
        <w:t xml:space="preserve"> che curi la pubblicazione tempestiva di dati, informazioni e documenti secondo la disciplina indicata in Colonna E</w:t>
      </w:r>
      <w:r w:rsidRPr="000D00B1">
        <w:rPr>
          <w:rFonts w:ascii="Book Antiqua" w:hAnsi="Book Antiqua"/>
          <w:bCs/>
          <w:sz w:val="24"/>
          <w:szCs w:val="24"/>
        </w:rPr>
        <w:t xml:space="preserve">. </w:t>
      </w:r>
    </w:p>
    <w:p w14:paraId="04EB15F8" w14:textId="6FCC059E" w:rsidR="005E4B09" w:rsidRPr="001115F5" w:rsidRDefault="005E4B09" w:rsidP="004E38EB">
      <w:pPr>
        <w:spacing w:before="120" w:after="0" w:line="240" w:lineRule="auto"/>
        <w:jc w:val="both"/>
        <w:rPr>
          <w:rFonts w:ascii="Book Antiqua" w:hAnsi="Book Antiqua"/>
          <w:bCs/>
          <w:sz w:val="24"/>
          <w:szCs w:val="24"/>
        </w:rPr>
      </w:pPr>
      <w:r w:rsidRPr="001115F5">
        <w:rPr>
          <w:rFonts w:ascii="Book Antiqua" w:hAnsi="Book Antiqua"/>
          <w:bCs/>
          <w:sz w:val="24"/>
          <w:szCs w:val="24"/>
        </w:rPr>
        <w:t>Il Responsabile anticorruzione e per la trasparenza: coordina, sovri</w:t>
      </w:r>
      <w:r w:rsidR="001115F5" w:rsidRPr="001115F5">
        <w:rPr>
          <w:rFonts w:ascii="Book Antiqua" w:hAnsi="Book Antiqua"/>
          <w:bCs/>
          <w:sz w:val="24"/>
          <w:szCs w:val="24"/>
        </w:rPr>
        <w:t>ntende e verifica l’attività degli uffici,</w:t>
      </w:r>
      <w:r w:rsidRPr="001115F5">
        <w:rPr>
          <w:rFonts w:ascii="Book Antiqua" w:hAnsi="Book Antiqua"/>
          <w:bCs/>
          <w:sz w:val="24"/>
          <w:szCs w:val="24"/>
        </w:rPr>
        <w:t xml:space="preserve"> accerta la tempestiva pubblicazi</w:t>
      </w:r>
      <w:r w:rsidR="001115F5" w:rsidRPr="001115F5">
        <w:rPr>
          <w:rFonts w:ascii="Book Antiqua" w:hAnsi="Book Antiqua"/>
          <w:bCs/>
          <w:sz w:val="24"/>
          <w:szCs w:val="24"/>
        </w:rPr>
        <w:t>one da parte di ciascun ufficio,</w:t>
      </w:r>
      <w:r w:rsidRPr="001115F5">
        <w:rPr>
          <w:rFonts w:ascii="Book Antiqua" w:hAnsi="Book Antiqua"/>
          <w:bCs/>
          <w:sz w:val="24"/>
          <w:szCs w:val="24"/>
        </w:rPr>
        <w:t xml:space="preserve"> assicura la completezza, la chiarezza e l'aggiornamento delle informa</w:t>
      </w:r>
      <w:r w:rsidR="001115F5">
        <w:rPr>
          <w:rFonts w:ascii="Book Antiqua" w:hAnsi="Book Antiqua"/>
          <w:bCs/>
          <w:sz w:val="24"/>
          <w:szCs w:val="24"/>
        </w:rPr>
        <w:t>zioni.</w:t>
      </w:r>
    </w:p>
    <w:p w14:paraId="49B6731B" w14:textId="62616CC5" w:rsidR="005E4B09" w:rsidRPr="001115F5" w:rsidRDefault="005E4B09" w:rsidP="004E38EB">
      <w:pPr>
        <w:spacing w:before="120" w:after="0" w:line="240" w:lineRule="auto"/>
        <w:jc w:val="both"/>
        <w:rPr>
          <w:rFonts w:ascii="Book Antiqua" w:hAnsi="Book Antiqua"/>
          <w:bCs/>
          <w:sz w:val="24"/>
          <w:szCs w:val="24"/>
        </w:rPr>
      </w:pPr>
      <w:r w:rsidRPr="001115F5">
        <w:rPr>
          <w:rFonts w:ascii="Book Antiqua" w:hAnsi="Book Antiqua"/>
          <w:bCs/>
          <w:sz w:val="24"/>
          <w:szCs w:val="24"/>
        </w:rPr>
        <w:t xml:space="preserve">Il responsabile per la prevenzione della corruzione e per la  trasparenza svolge </w:t>
      </w:r>
      <w:r w:rsidR="001115F5" w:rsidRPr="001115F5">
        <w:rPr>
          <w:rFonts w:ascii="Book Antiqua" w:hAnsi="Book Antiqua"/>
          <w:bCs/>
          <w:sz w:val="24"/>
          <w:szCs w:val="24"/>
        </w:rPr>
        <w:t>un’</w:t>
      </w:r>
      <w:r w:rsidRPr="001115F5">
        <w:rPr>
          <w:rFonts w:ascii="Book Antiqua" w:hAnsi="Book Antiqua"/>
          <w:bCs/>
          <w:sz w:val="24"/>
          <w:szCs w:val="24"/>
        </w:rPr>
        <w:t>attività di controllo sull'adempimento degli obblighi di pubblicazione,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w:t>
      </w:r>
    </w:p>
    <w:p w14:paraId="776AAC7F" w14:textId="77777777" w:rsidR="005E4B09" w:rsidRPr="00452B13" w:rsidRDefault="005E4B09" w:rsidP="004E38EB">
      <w:pPr>
        <w:spacing w:before="120" w:after="0" w:line="240" w:lineRule="auto"/>
        <w:jc w:val="both"/>
        <w:rPr>
          <w:rFonts w:ascii="Book Antiqua" w:hAnsi="Book Antiqua"/>
          <w:bCs/>
          <w:sz w:val="24"/>
          <w:szCs w:val="24"/>
        </w:rPr>
      </w:pPr>
      <w:r w:rsidRPr="00452B13">
        <w:rPr>
          <w:rFonts w:ascii="Book Antiqua" w:hAnsi="Book Antiqua"/>
          <w:bCs/>
          <w:sz w:val="24"/>
          <w:szCs w:val="24"/>
        </w:rPr>
        <w:t xml:space="preserve">Nell’ambito del ciclo di gestione della performance sono definiti obiettivi, indicatori e puntuali criteri di monitoraggio e valutazione degli obblighi di pubblicazione e trasparenza. </w:t>
      </w:r>
    </w:p>
    <w:p w14:paraId="52686E3C" w14:textId="40117B71" w:rsidR="005E4B09" w:rsidRPr="001115F5" w:rsidRDefault="005E4B09" w:rsidP="004E38EB">
      <w:pPr>
        <w:spacing w:before="120" w:after="0" w:line="240" w:lineRule="auto"/>
        <w:jc w:val="both"/>
        <w:rPr>
          <w:rFonts w:ascii="Book Antiqua" w:hAnsi="Book Antiqua"/>
          <w:bCs/>
          <w:sz w:val="24"/>
          <w:szCs w:val="24"/>
        </w:rPr>
      </w:pPr>
      <w:r w:rsidRPr="001115F5">
        <w:rPr>
          <w:rFonts w:ascii="Book Antiqua" w:hAnsi="Book Antiqua"/>
          <w:bCs/>
          <w:sz w:val="24"/>
          <w:szCs w:val="24"/>
        </w:rPr>
        <w:lastRenderedPageBreak/>
        <w:t xml:space="preserve">L’adempimento degli obblighi di trasparenza e pubblicazione previsti dal </w:t>
      </w:r>
      <w:r w:rsidR="006E1E62" w:rsidRPr="001115F5">
        <w:rPr>
          <w:rFonts w:ascii="Book Antiqua" w:hAnsi="Book Antiqua"/>
          <w:bCs/>
          <w:sz w:val="24"/>
          <w:szCs w:val="24"/>
        </w:rPr>
        <w:t>d.lgs.</w:t>
      </w:r>
      <w:r w:rsidRPr="001115F5">
        <w:rPr>
          <w:rFonts w:ascii="Book Antiqua" w:hAnsi="Book Antiqua"/>
          <w:bCs/>
          <w:sz w:val="24"/>
          <w:szCs w:val="24"/>
        </w:rPr>
        <w:t xml:space="preserve"> 33/2013 e dal presente programma, sono oggetto di controllo successivo di regolarità amministrativa come normato dal</w:t>
      </w:r>
      <w:r w:rsidR="00BB22A9" w:rsidRPr="001115F5">
        <w:rPr>
          <w:rFonts w:ascii="Book Antiqua" w:hAnsi="Book Antiqua"/>
          <w:bCs/>
          <w:sz w:val="24"/>
          <w:szCs w:val="24"/>
        </w:rPr>
        <w:t>l'art.</w:t>
      </w:r>
      <w:r w:rsidRPr="001115F5">
        <w:rPr>
          <w:rFonts w:ascii="Book Antiqua" w:hAnsi="Book Antiqua"/>
          <w:bCs/>
          <w:sz w:val="24"/>
          <w:szCs w:val="24"/>
        </w:rPr>
        <w:t xml:space="preserve"> 147-bis, commi 2 e 3, del TUEL e dal regolamento sui controlli interni approvato dall’organo consiliare con deliberazione </w:t>
      </w:r>
      <w:r w:rsidR="00BB22A9" w:rsidRPr="001115F5">
        <w:rPr>
          <w:rFonts w:ascii="Book Antiqua" w:hAnsi="Book Antiqua"/>
          <w:bCs/>
          <w:sz w:val="24"/>
          <w:szCs w:val="24"/>
        </w:rPr>
        <w:t>n.</w:t>
      </w:r>
      <w:r w:rsidRPr="001115F5">
        <w:rPr>
          <w:rFonts w:ascii="Book Antiqua" w:hAnsi="Book Antiqua"/>
          <w:bCs/>
          <w:sz w:val="24"/>
          <w:szCs w:val="24"/>
        </w:rPr>
        <w:t xml:space="preserve"> </w:t>
      </w:r>
      <w:r w:rsidR="001115F5" w:rsidRPr="001115F5">
        <w:rPr>
          <w:rFonts w:ascii="Book Antiqua" w:hAnsi="Book Antiqua"/>
          <w:bCs/>
          <w:sz w:val="24"/>
          <w:szCs w:val="24"/>
        </w:rPr>
        <w:t>4</w:t>
      </w:r>
      <w:r w:rsidRPr="001115F5">
        <w:rPr>
          <w:rFonts w:ascii="Book Antiqua" w:hAnsi="Book Antiqua"/>
          <w:bCs/>
          <w:sz w:val="24"/>
          <w:szCs w:val="24"/>
        </w:rPr>
        <w:t xml:space="preserve"> del </w:t>
      </w:r>
      <w:r w:rsidR="001115F5" w:rsidRPr="001115F5">
        <w:rPr>
          <w:rFonts w:ascii="Book Antiqua" w:hAnsi="Book Antiqua"/>
          <w:bCs/>
          <w:sz w:val="24"/>
          <w:szCs w:val="24"/>
        </w:rPr>
        <w:t>08/01/2013.</w:t>
      </w:r>
      <w:r w:rsidRPr="001115F5">
        <w:rPr>
          <w:rFonts w:ascii="Book Antiqua" w:hAnsi="Book Antiqua"/>
          <w:bCs/>
          <w:sz w:val="24"/>
          <w:szCs w:val="24"/>
        </w:rPr>
        <w:t xml:space="preserve"> </w:t>
      </w:r>
    </w:p>
    <w:p w14:paraId="79728D6C" w14:textId="5B24DDFD" w:rsidR="001115F5" w:rsidRPr="008B143B" w:rsidRDefault="001115F5" w:rsidP="004E38EB">
      <w:pPr>
        <w:spacing w:before="120" w:after="0" w:line="240" w:lineRule="auto"/>
        <w:jc w:val="both"/>
        <w:rPr>
          <w:rFonts w:ascii="Book Antiqua" w:hAnsi="Book Antiqua"/>
          <w:bCs/>
          <w:color w:val="0F243E" w:themeColor="text2" w:themeShade="80"/>
          <w:sz w:val="24"/>
          <w:szCs w:val="24"/>
        </w:rPr>
      </w:pPr>
      <w:bookmarkStart w:id="216" w:name="_Toc437942569"/>
    </w:p>
    <w:bookmarkEnd w:id="216"/>
    <w:p w14:paraId="105DAA71" w14:textId="3571DCCC" w:rsidR="005E4B09" w:rsidRPr="001115F5" w:rsidRDefault="005E4B09" w:rsidP="004E38EB">
      <w:pPr>
        <w:spacing w:before="120" w:after="0" w:line="240" w:lineRule="auto"/>
        <w:jc w:val="both"/>
        <w:rPr>
          <w:rFonts w:ascii="Book Antiqua" w:hAnsi="Book Antiqua"/>
          <w:bCs/>
          <w:sz w:val="24"/>
          <w:szCs w:val="24"/>
        </w:rPr>
      </w:pPr>
      <w:r w:rsidRPr="001115F5">
        <w:rPr>
          <w:rFonts w:ascii="Book Antiqua" w:hAnsi="Book Antiqua"/>
          <w:bCs/>
          <w:sz w:val="24"/>
          <w:szCs w:val="24"/>
        </w:rPr>
        <w:t xml:space="preserve">L’ente rispetta con puntualità le prescrizioni dei decreti legislativi 33/2013 e 97/2016. </w:t>
      </w:r>
    </w:p>
    <w:p w14:paraId="74605D7B" w14:textId="77777777" w:rsidR="005E4B09" w:rsidRPr="001115F5" w:rsidRDefault="005E4B09" w:rsidP="004E38EB">
      <w:pPr>
        <w:spacing w:before="120" w:after="0" w:line="240" w:lineRule="auto"/>
        <w:jc w:val="both"/>
        <w:rPr>
          <w:rFonts w:ascii="Book Antiqua" w:hAnsi="Book Antiqua"/>
          <w:bCs/>
          <w:sz w:val="24"/>
          <w:szCs w:val="24"/>
        </w:rPr>
      </w:pPr>
      <w:r w:rsidRPr="001115F5">
        <w:rPr>
          <w:rFonts w:ascii="Book Antiqua" w:hAnsi="Book Antiqua"/>
          <w:bCs/>
          <w:sz w:val="24"/>
          <w:szCs w:val="24"/>
        </w:rPr>
        <w:t xml:space="preserve">L’ente assicura conoscibilità ed accessibilità a dati, documenti e informazioni elencati dal legislatore e precisati dall’ANAC. </w:t>
      </w:r>
    </w:p>
    <w:p w14:paraId="63D8372D"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78C99D39" w14:textId="49A0F3F5" w:rsidR="005E4B09" w:rsidRPr="008B143B" w:rsidRDefault="008E77F3" w:rsidP="004E38EB">
      <w:pPr>
        <w:pStyle w:val="TitoloB"/>
        <w:keepNext/>
        <w:widowControl w:val="0"/>
        <w:numPr>
          <w:ilvl w:val="1"/>
          <w:numId w:val="46"/>
        </w:numPr>
        <w:spacing w:before="120" w:after="0" w:line="240" w:lineRule="auto"/>
        <w:ind w:right="0"/>
        <w:jc w:val="both"/>
        <w:outlineLvl w:val="1"/>
        <w:rPr>
          <w:rFonts w:ascii="Book Antiqua" w:hAnsi="Book Antiqua" w:cs="Calibri"/>
          <w:sz w:val="24"/>
          <w:szCs w:val="24"/>
        </w:rPr>
      </w:pPr>
      <w:bookmarkStart w:id="217" w:name="_Toc437942571"/>
      <w:bookmarkStart w:id="218" w:name="_Toc87523815"/>
      <w:bookmarkStart w:id="219" w:name="_Toc97543266"/>
      <w:bookmarkStart w:id="220" w:name="_Toc130545036"/>
      <w:r w:rsidRPr="008B143B">
        <w:rPr>
          <w:rFonts w:ascii="Book Antiqua" w:hAnsi="Book Antiqua" w:cs="Calibri"/>
          <w:sz w:val="24"/>
          <w:szCs w:val="24"/>
        </w:rPr>
        <w:t>La p</w:t>
      </w:r>
      <w:r w:rsidR="000F055E" w:rsidRPr="008B143B">
        <w:rPr>
          <w:rFonts w:ascii="Book Antiqua" w:hAnsi="Book Antiqua" w:cs="Calibri"/>
          <w:sz w:val="24"/>
          <w:szCs w:val="24"/>
        </w:rPr>
        <w:t>ubblicazione di d</w:t>
      </w:r>
      <w:r w:rsidR="005E4B09" w:rsidRPr="008B143B">
        <w:rPr>
          <w:rFonts w:ascii="Book Antiqua" w:hAnsi="Book Antiqua" w:cs="Calibri"/>
          <w:sz w:val="24"/>
          <w:szCs w:val="24"/>
        </w:rPr>
        <w:t>ati ulteriori</w:t>
      </w:r>
      <w:bookmarkEnd w:id="217"/>
      <w:bookmarkEnd w:id="218"/>
      <w:bookmarkEnd w:id="219"/>
      <w:bookmarkEnd w:id="220"/>
    </w:p>
    <w:p w14:paraId="776EFAE8" w14:textId="506A6490" w:rsidR="005E4B09" w:rsidRPr="001115F5" w:rsidRDefault="005E4B09" w:rsidP="004E38EB">
      <w:pPr>
        <w:spacing w:before="120" w:after="0" w:line="240" w:lineRule="auto"/>
        <w:jc w:val="both"/>
        <w:rPr>
          <w:rFonts w:ascii="Book Antiqua" w:hAnsi="Book Antiqua"/>
          <w:bCs/>
          <w:sz w:val="24"/>
          <w:szCs w:val="24"/>
        </w:rPr>
      </w:pPr>
      <w:r w:rsidRPr="001115F5">
        <w:rPr>
          <w:rFonts w:ascii="Book Antiqua" w:hAnsi="Book Antiqua"/>
          <w:bCs/>
          <w:sz w:val="24"/>
          <w:szCs w:val="24"/>
        </w:rPr>
        <w:t xml:space="preserve">La pubblicazione puntuale e tempestiva dei dati e delle informazioni elencate dal legislatore è più che sufficiente per assicurare la trasparenza dell’azione amministrativa di questo ente.  </w:t>
      </w:r>
    </w:p>
    <w:p w14:paraId="779C96B5" w14:textId="77777777" w:rsidR="005E4B09" w:rsidRPr="001115F5" w:rsidRDefault="005E4B09" w:rsidP="004E38EB">
      <w:pPr>
        <w:spacing w:before="120" w:after="0" w:line="240" w:lineRule="auto"/>
        <w:jc w:val="both"/>
        <w:rPr>
          <w:rFonts w:ascii="Book Antiqua" w:hAnsi="Book Antiqua"/>
          <w:bCs/>
          <w:sz w:val="24"/>
          <w:szCs w:val="24"/>
        </w:rPr>
      </w:pPr>
      <w:r w:rsidRPr="001115F5">
        <w:rPr>
          <w:rFonts w:ascii="Book Antiqua" w:hAnsi="Book Antiqua"/>
          <w:bCs/>
          <w:sz w:val="24"/>
          <w:szCs w:val="24"/>
        </w:rPr>
        <w:t xml:space="preserve">Pertanto, non è prevista la pubblicazione di ulteriori informazioni. </w:t>
      </w:r>
    </w:p>
    <w:p w14:paraId="4D4E847B" w14:textId="7AC30381" w:rsidR="005E4B09" w:rsidRPr="001115F5" w:rsidRDefault="005E4B09" w:rsidP="004E38EB">
      <w:pPr>
        <w:spacing w:before="120" w:after="0" w:line="240" w:lineRule="auto"/>
        <w:jc w:val="both"/>
        <w:rPr>
          <w:rFonts w:ascii="Book Antiqua" w:hAnsi="Book Antiqua"/>
          <w:bCs/>
          <w:sz w:val="24"/>
          <w:szCs w:val="24"/>
        </w:rPr>
      </w:pPr>
      <w:r w:rsidRPr="001115F5">
        <w:rPr>
          <w:rFonts w:ascii="Book Antiqua" w:hAnsi="Book Antiqua"/>
          <w:bCs/>
          <w:sz w:val="24"/>
          <w:szCs w:val="24"/>
        </w:rPr>
        <w:t xml:space="preserve">In ogni caso, i Responsabili </w:t>
      </w:r>
      <w:r w:rsidR="001115F5" w:rsidRPr="001115F5">
        <w:rPr>
          <w:rFonts w:ascii="Book Antiqua" w:hAnsi="Book Antiqua"/>
          <w:bCs/>
          <w:sz w:val="24"/>
          <w:szCs w:val="24"/>
        </w:rPr>
        <w:t>di Servizio</w:t>
      </w:r>
      <w:r w:rsidRPr="001115F5">
        <w:rPr>
          <w:rFonts w:ascii="Book Antiqua" w:hAnsi="Book Antiqua"/>
          <w:bCs/>
          <w:sz w:val="24"/>
          <w:szCs w:val="24"/>
        </w:rPr>
        <w:t xml:space="preserve">, possono pubblicare i dati e le informazioni che ritengono necessari per assicurare la migliore trasparenza sostanziale dell’azione amministrativa. </w:t>
      </w:r>
    </w:p>
    <w:p w14:paraId="583D3DB8" w14:textId="77777777" w:rsidR="005E4B09" w:rsidRPr="008B143B" w:rsidRDefault="005E4B09" w:rsidP="004E38EB">
      <w:pPr>
        <w:spacing w:before="120" w:after="0" w:line="240" w:lineRule="auto"/>
        <w:jc w:val="both"/>
        <w:rPr>
          <w:rFonts w:ascii="Book Antiqua" w:hAnsi="Book Antiqua"/>
          <w:bCs/>
          <w:color w:val="0F243E" w:themeColor="text2" w:themeShade="80"/>
          <w:sz w:val="24"/>
          <w:szCs w:val="24"/>
        </w:rPr>
      </w:pPr>
    </w:p>
    <w:p w14:paraId="4075B048" w14:textId="77777777" w:rsidR="00710031" w:rsidRPr="008B143B" w:rsidRDefault="00710031" w:rsidP="004E38EB">
      <w:pPr>
        <w:spacing w:before="120" w:after="0" w:line="240" w:lineRule="auto"/>
        <w:rPr>
          <w:rFonts w:ascii="Book Antiqua" w:eastAsia="Times New Roman" w:hAnsi="Book Antiqua"/>
          <w:b/>
          <w:bCs/>
          <w:color w:val="0F243E" w:themeColor="text2" w:themeShade="80"/>
          <w:sz w:val="24"/>
          <w:szCs w:val="24"/>
          <w:lang w:eastAsia="it-IT"/>
        </w:rPr>
      </w:pPr>
      <w:r w:rsidRPr="008B143B">
        <w:rPr>
          <w:rFonts w:ascii="Book Antiqua" w:hAnsi="Book Antiqua"/>
          <w:color w:val="0F243E" w:themeColor="text2" w:themeShade="80"/>
          <w:sz w:val="24"/>
          <w:szCs w:val="24"/>
        </w:rPr>
        <w:br w:type="page"/>
      </w:r>
    </w:p>
    <w:bookmarkEnd w:id="209"/>
    <w:p w14:paraId="1256BD61" w14:textId="77777777" w:rsidR="00692A68" w:rsidRPr="008B143B" w:rsidRDefault="00692A68" w:rsidP="004E38EB">
      <w:pPr>
        <w:pStyle w:val="TitoloB"/>
        <w:keepNext/>
        <w:widowControl w:val="0"/>
        <w:spacing w:before="120" w:after="0" w:line="240" w:lineRule="auto"/>
        <w:ind w:right="0"/>
        <w:jc w:val="both"/>
        <w:outlineLvl w:val="1"/>
        <w:rPr>
          <w:rFonts w:ascii="Book Antiqua" w:hAnsi="Book Antiqua" w:cs="Calibri"/>
          <w:sz w:val="24"/>
          <w:szCs w:val="24"/>
        </w:rPr>
      </w:pPr>
    </w:p>
    <w:p w14:paraId="63833D98" w14:textId="530CC4B2" w:rsidR="002403BB" w:rsidRPr="008B143B" w:rsidRDefault="00692A68" w:rsidP="004E38EB">
      <w:pPr>
        <w:pStyle w:val="TitoloB"/>
        <w:keepNext/>
        <w:widowControl w:val="0"/>
        <w:numPr>
          <w:ilvl w:val="0"/>
          <w:numId w:val="46"/>
        </w:numPr>
        <w:spacing w:before="120" w:after="0" w:line="240" w:lineRule="auto"/>
        <w:ind w:right="0"/>
        <w:jc w:val="both"/>
        <w:outlineLvl w:val="1"/>
        <w:rPr>
          <w:rFonts w:ascii="Book Antiqua" w:hAnsi="Book Antiqua" w:cs="Calibri"/>
          <w:sz w:val="32"/>
          <w:szCs w:val="32"/>
        </w:rPr>
      </w:pPr>
      <w:bookmarkStart w:id="221" w:name="_Toc87523830"/>
      <w:bookmarkStart w:id="222" w:name="_Toc97543267"/>
      <w:bookmarkStart w:id="223" w:name="_Toc130545037"/>
      <w:r w:rsidRPr="008B143B">
        <w:rPr>
          <w:rFonts w:ascii="Book Antiqua" w:hAnsi="Book Antiqua" w:cs="Calibri"/>
          <w:sz w:val="32"/>
          <w:szCs w:val="32"/>
        </w:rPr>
        <w:t>Il m</w:t>
      </w:r>
      <w:r w:rsidR="002403BB" w:rsidRPr="008B143B">
        <w:rPr>
          <w:rFonts w:ascii="Book Antiqua" w:hAnsi="Book Antiqua" w:cs="Calibri"/>
          <w:sz w:val="32"/>
          <w:szCs w:val="32"/>
        </w:rPr>
        <w:t>onitor</w:t>
      </w:r>
      <w:r w:rsidR="00095B67" w:rsidRPr="008B143B">
        <w:rPr>
          <w:rFonts w:ascii="Book Antiqua" w:hAnsi="Book Antiqua" w:cs="Calibri"/>
          <w:sz w:val="32"/>
          <w:szCs w:val="32"/>
        </w:rPr>
        <w:t xml:space="preserve">aggio </w:t>
      </w:r>
      <w:r w:rsidR="008E77F3" w:rsidRPr="008B143B">
        <w:rPr>
          <w:rFonts w:ascii="Book Antiqua" w:hAnsi="Book Antiqua" w:cs="Calibri"/>
          <w:sz w:val="32"/>
          <w:szCs w:val="32"/>
        </w:rPr>
        <w:t>e il riesame delle misure</w:t>
      </w:r>
      <w:bookmarkEnd w:id="221"/>
      <w:bookmarkEnd w:id="222"/>
      <w:bookmarkEnd w:id="223"/>
    </w:p>
    <w:p w14:paraId="4D65F65F" w14:textId="765AC482" w:rsidR="00587510" w:rsidRPr="008B143B" w:rsidRDefault="00692A68" w:rsidP="004E38EB">
      <w:pPr>
        <w:spacing w:before="120" w:after="0" w:line="240" w:lineRule="auto"/>
        <w:jc w:val="both"/>
        <w:rPr>
          <w:rFonts w:ascii="Book Antiqua" w:hAnsi="Book Antiqua"/>
          <w:sz w:val="24"/>
          <w:szCs w:val="24"/>
        </w:rPr>
      </w:pPr>
      <w:r w:rsidRPr="008B143B">
        <w:rPr>
          <w:rFonts w:ascii="Book Antiqua" w:hAnsi="Book Antiqua"/>
          <w:sz w:val="24"/>
          <w:szCs w:val="24"/>
        </w:rPr>
        <w:t>I</w:t>
      </w:r>
      <w:r w:rsidR="00587510" w:rsidRPr="008B143B">
        <w:rPr>
          <w:rFonts w:ascii="Book Antiqua" w:hAnsi="Book Antiqua"/>
          <w:sz w:val="24"/>
          <w:szCs w:val="24"/>
        </w:rPr>
        <w:t>l processo di prevenzione della corruzione</w:t>
      </w:r>
      <w:r w:rsidRPr="008B143B">
        <w:rPr>
          <w:rFonts w:ascii="Book Antiqua" w:hAnsi="Book Antiqua"/>
          <w:sz w:val="24"/>
          <w:szCs w:val="24"/>
        </w:rPr>
        <w:t xml:space="preserve"> si articola in quattro macrofasi</w:t>
      </w:r>
      <w:r w:rsidR="00587510" w:rsidRPr="008B143B">
        <w:rPr>
          <w:rFonts w:ascii="Book Antiqua" w:hAnsi="Book Antiqua"/>
          <w:sz w:val="24"/>
          <w:szCs w:val="24"/>
        </w:rPr>
        <w:t xml:space="preserve">: l’analisi del contesto; la valutazione del rischio; il trattamento; infine, la macro fase del “monitoraggio” e del “riesame” delle singole misure e del sistema nel suo complesso.  </w:t>
      </w:r>
    </w:p>
    <w:p w14:paraId="24FEFE39" w14:textId="4952E72A" w:rsidR="00587510" w:rsidRPr="008B143B" w:rsidRDefault="00BF5CCF" w:rsidP="004E38EB">
      <w:pPr>
        <w:spacing w:before="120" w:after="0" w:line="240" w:lineRule="auto"/>
        <w:jc w:val="both"/>
        <w:rPr>
          <w:rFonts w:ascii="Book Antiqua" w:hAnsi="Book Antiqua"/>
          <w:sz w:val="24"/>
          <w:szCs w:val="24"/>
        </w:rPr>
      </w:pPr>
      <w:r w:rsidRPr="008B143B">
        <w:rPr>
          <w:rFonts w:ascii="Book Antiqua" w:hAnsi="Book Antiqua"/>
          <w:sz w:val="24"/>
          <w:szCs w:val="24"/>
        </w:rPr>
        <w:t>M</w:t>
      </w:r>
      <w:r w:rsidR="00587510" w:rsidRPr="008B143B">
        <w:rPr>
          <w:rFonts w:ascii="Book Antiqua" w:hAnsi="Book Antiqua"/>
          <w:sz w:val="24"/>
          <w:szCs w:val="24"/>
        </w:rPr>
        <w:t xml:space="preserve">onitoraggio e riesame periodico sono stadi essenziali dell’intero processo di gestione del rischio, che consentono di verificare attuazione e adeguatezza delle misure di prevenzione della corruzione, nonché il complessivo funzionamento del processo consentendo, in tal modo, di apportare tempestivamente i correttivi che si rendessero necessari. </w:t>
      </w:r>
    </w:p>
    <w:p w14:paraId="656B95B7" w14:textId="77777777" w:rsidR="00587510" w:rsidRPr="008B143B" w:rsidRDefault="00587510" w:rsidP="004E38EB">
      <w:pPr>
        <w:spacing w:before="120" w:after="0" w:line="240" w:lineRule="auto"/>
        <w:jc w:val="both"/>
        <w:rPr>
          <w:rFonts w:ascii="Book Antiqua" w:hAnsi="Book Antiqua"/>
          <w:sz w:val="24"/>
          <w:szCs w:val="24"/>
        </w:rPr>
      </w:pPr>
      <w:r w:rsidRPr="008B143B">
        <w:rPr>
          <w:rFonts w:ascii="Book Antiqua" w:hAnsi="Book Antiqua"/>
          <w:sz w:val="24"/>
          <w:szCs w:val="24"/>
        </w:rPr>
        <w:t xml:space="preserve">Monitoraggio e riesame sono attività distinte, ma strettamente collegate tra loro: </w:t>
      </w:r>
    </w:p>
    <w:p w14:paraId="6B5B727B" w14:textId="77777777" w:rsidR="00587510" w:rsidRPr="003A213B" w:rsidRDefault="00587510" w:rsidP="003A213B">
      <w:pPr>
        <w:pStyle w:val="Paragrafoelenco"/>
        <w:numPr>
          <w:ilvl w:val="0"/>
          <w:numId w:val="56"/>
        </w:numPr>
        <w:spacing w:before="120" w:after="0" w:line="240" w:lineRule="auto"/>
        <w:jc w:val="both"/>
        <w:rPr>
          <w:rFonts w:ascii="Book Antiqua" w:hAnsi="Book Antiqua"/>
          <w:sz w:val="24"/>
          <w:szCs w:val="24"/>
        </w:rPr>
      </w:pPr>
      <w:r w:rsidRPr="003A213B">
        <w:rPr>
          <w:rFonts w:ascii="Book Antiqua" w:hAnsi="Book Antiqua"/>
          <w:sz w:val="24"/>
          <w:szCs w:val="24"/>
        </w:rPr>
        <w:t xml:space="preserve">il monitoraggio è l’“attività continuativa di verifica dell’attuazione e dell’idoneità delle singole misure di trattamento del rischio”;  </w:t>
      </w:r>
    </w:p>
    <w:p w14:paraId="2E43D331" w14:textId="77777777" w:rsidR="00587510" w:rsidRPr="003A213B" w:rsidRDefault="00587510" w:rsidP="003A213B">
      <w:pPr>
        <w:pStyle w:val="Paragrafoelenco"/>
        <w:numPr>
          <w:ilvl w:val="0"/>
          <w:numId w:val="56"/>
        </w:numPr>
        <w:spacing w:before="120" w:after="0" w:line="240" w:lineRule="auto"/>
        <w:jc w:val="both"/>
        <w:rPr>
          <w:rFonts w:ascii="Book Antiqua" w:hAnsi="Book Antiqua"/>
          <w:sz w:val="24"/>
          <w:szCs w:val="24"/>
        </w:rPr>
      </w:pPr>
      <w:r w:rsidRPr="003A213B">
        <w:rPr>
          <w:rFonts w:ascii="Book Antiqua" w:hAnsi="Book Antiqua"/>
          <w:sz w:val="24"/>
          <w:szCs w:val="24"/>
        </w:rPr>
        <w:t xml:space="preserve">è ripartito in due “sotto-fasi”: 1- il monitoraggio dell’attuazione delle misure di trattamento del rischio; 2- il monitoraggio della idoneità delle misure di trattamento del rischio; </w:t>
      </w:r>
    </w:p>
    <w:p w14:paraId="7B09D809" w14:textId="77777777" w:rsidR="00587510" w:rsidRPr="003A213B" w:rsidRDefault="00587510" w:rsidP="003A213B">
      <w:pPr>
        <w:pStyle w:val="Paragrafoelenco"/>
        <w:numPr>
          <w:ilvl w:val="0"/>
          <w:numId w:val="56"/>
        </w:numPr>
        <w:spacing w:before="120" w:after="0" w:line="240" w:lineRule="auto"/>
        <w:jc w:val="both"/>
        <w:rPr>
          <w:rFonts w:ascii="Book Antiqua" w:hAnsi="Book Antiqua"/>
          <w:sz w:val="24"/>
          <w:szCs w:val="24"/>
        </w:rPr>
      </w:pPr>
      <w:r w:rsidRPr="003A213B">
        <w:rPr>
          <w:rFonts w:ascii="Book Antiqua" w:hAnsi="Book Antiqua"/>
          <w:sz w:val="24"/>
          <w:szCs w:val="24"/>
        </w:rPr>
        <w:t xml:space="preserve">il riesame, invece, è l’attività “svolta ad intervalli programmati che riguarda il funzionamento del sistema nel suo complesso” (Allegato n. 1 del PNA 2019, pag. 46).  </w:t>
      </w:r>
    </w:p>
    <w:p w14:paraId="3CDEEC9A" w14:textId="4EDFD3E7" w:rsidR="002403BB" w:rsidRPr="00406BEE" w:rsidRDefault="00587510" w:rsidP="00406BEE">
      <w:pPr>
        <w:spacing w:before="120" w:after="0" w:line="240" w:lineRule="auto"/>
        <w:jc w:val="both"/>
        <w:rPr>
          <w:rFonts w:ascii="Book Antiqua" w:hAnsi="Book Antiqua"/>
          <w:sz w:val="24"/>
          <w:szCs w:val="24"/>
        </w:rPr>
      </w:pPr>
      <w:r w:rsidRPr="008B143B">
        <w:rPr>
          <w:rFonts w:ascii="Book Antiqua" w:hAnsi="Book Antiqua"/>
          <w:sz w:val="24"/>
          <w:szCs w:val="24"/>
        </w:rPr>
        <w:t>I risultati del monitoraggio devono essere utilizzati per svolgere il riesame periodico della funzionalità complessiva del sistema e delle politiche di contrasto della corruzione.</w:t>
      </w:r>
    </w:p>
    <w:p w14:paraId="4F279780" w14:textId="330835B0" w:rsidR="002403BB" w:rsidRPr="00406BEE" w:rsidRDefault="002403BB" w:rsidP="004E38EB">
      <w:pPr>
        <w:pStyle w:val="Corpotesto"/>
        <w:spacing w:before="120"/>
        <w:jc w:val="both"/>
        <w:rPr>
          <w:rFonts w:ascii="Book Antiqua" w:hAnsi="Book Antiqua" w:cs="Calibri"/>
          <w:sz w:val="24"/>
        </w:rPr>
      </w:pPr>
      <w:r w:rsidRPr="00406BEE">
        <w:rPr>
          <w:rFonts w:ascii="Book Antiqua" w:hAnsi="Book Antiqua" w:cs="Calibri"/>
          <w:sz w:val="24"/>
        </w:rPr>
        <w:t>Il monitoraggio circa l’applicazione del presente è svolto in autonomia dal R</w:t>
      </w:r>
      <w:r w:rsidR="00BF5CCF" w:rsidRPr="00406BEE">
        <w:rPr>
          <w:rFonts w:ascii="Book Antiqua" w:hAnsi="Book Antiqua" w:cs="Calibri"/>
          <w:sz w:val="24"/>
        </w:rPr>
        <w:t xml:space="preserve">PCT. </w:t>
      </w:r>
      <w:r w:rsidRPr="00406BEE">
        <w:rPr>
          <w:rFonts w:ascii="Book Antiqua" w:hAnsi="Book Antiqua" w:cs="Calibri"/>
          <w:sz w:val="24"/>
        </w:rPr>
        <w:t xml:space="preserve"> </w:t>
      </w:r>
    </w:p>
    <w:p w14:paraId="3CEBF53F" w14:textId="147A91F0" w:rsidR="002403BB" w:rsidRPr="00406BEE" w:rsidRDefault="002403BB" w:rsidP="004E38EB">
      <w:pPr>
        <w:pStyle w:val="Corpotesto"/>
        <w:spacing w:before="120"/>
        <w:jc w:val="both"/>
        <w:rPr>
          <w:rFonts w:ascii="Book Antiqua" w:hAnsi="Book Antiqua" w:cs="Calibri"/>
          <w:sz w:val="24"/>
        </w:rPr>
      </w:pPr>
      <w:r w:rsidRPr="00406BEE">
        <w:rPr>
          <w:rFonts w:ascii="Book Antiqua" w:hAnsi="Book Antiqua" w:cs="Calibri"/>
          <w:sz w:val="24"/>
        </w:rPr>
        <w:t>Ai fi</w:t>
      </w:r>
      <w:r w:rsidR="00406BEE" w:rsidRPr="00406BEE">
        <w:rPr>
          <w:rFonts w:ascii="Book Antiqua" w:hAnsi="Book Antiqua" w:cs="Calibri"/>
          <w:sz w:val="24"/>
        </w:rPr>
        <w:t>ni del monitoraggio i R</w:t>
      </w:r>
      <w:r w:rsidRPr="00406BEE">
        <w:rPr>
          <w:rFonts w:ascii="Book Antiqua" w:hAnsi="Book Antiqua" w:cs="Calibri"/>
          <w:sz w:val="24"/>
        </w:rPr>
        <w:t xml:space="preserve">esponsabili sono tenuti a collaborare con il Responsabile della prevenzione della corruzione e forniscono ogni informazione che lo stesso ritenga utile.  </w:t>
      </w:r>
    </w:p>
    <w:p w14:paraId="2B003FCC" w14:textId="439C4B47" w:rsidR="002E20B6" w:rsidRPr="008B143B" w:rsidRDefault="002E20B6" w:rsidP="004E38EB">
      <w:pPr>
        <w:pStyle w:val="Corpotesto"/>
        <w:spacing w:before="120"/>
        <w:jc w:val="both"/>
        <w:rPr>
          <w:rFonts w:ascii="Book Antiqua" w:hAnsi="Book Antiqua" w:cs="Calibri"/>
          <w:color w:val="FF0000"/>
          <w:sz w:val="24"/>
        </w:rPr>
      </w:pPr>
    </w:p>
    <w:sectPr w:rsidR="002E20B6" w:rsidRPr="008B143B" w:rsidSect="00FD4875">
      <w:footerReference w:type="default" r:id="rId8"/>
      <w:pgSz w:w="11906" w:h="16838"/>
      <w:pgMar w:top="1440" w:right="1985" w:bottom="1440" w:left="1985"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5F5C5" w14:textId="77777777" w:rsidR="00FD4875" w:rsidRDefault="00FD4875" w:rsidP="00DE0D4E">
      <w:pPr>
        <w:spacing w:after="0" w:line="240" w:lineRule="auto"/>
      </w:pPr>
      <w:r>
        <w:separator/>
      </w:r>
    </w:p>
  </w:endnote>
  <w:endnote w:type="continuationSeparator" w:id="0">
    <w:p w14:paraId="273DF37B" w14:textId="77777777" w:rsidR="00FD4875" w:rsidRDefault="00FD4875" w:rsidP="00DE0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M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96849"/>
      <w:docPartObj>
        <w:docPartGallery w:val="Page Numbers (Bottom of Page)"/>
        <w:docPartUnique/>
      </w:docPartObj>
    </w:sdtPr>
    <w:sdtContent>
      <w:p w14:paraId="199DD8C3" w14:textId="188244F8" w:rsidR="00181DBB" w:rsidRDefault="00181DBB">
        <w:pPr>
          <w:pStyle w:val="Pidipagina"/>
          <w:jc w:val="right"/>
        </w:pPr>
        <w:r>
          <w:fldChar w:fldCharType="begin"/>
        </w:r>
        <w:r>
          <w:instrText>PAGE   \* MERGEFORMAT</w:instrText>
        </w:r>
        <w:r>
          <w:fldChar w:fldCharType="separate"/>
        </w:r>
        <w:r w:rsidR="00D005E3">
          <w:rPr>
            <w:noProof/>
          </w:rPr>
          <w:t>1</w:t>
        </w:r>
        <w:r>
          <w:fldChar w:fldCharType="end"/>
        </w:r>
      </w:p>
    </w:sdtContent>
  </w:sdt>
  <w:p w14:paraId="57917459" w14:textId="77777777" w:rsidR="00181DBB" w:rsidRDefault="00181DBB">
    <w:pPr>
      <w:pStyle w:val="Pidipagina"/>
    </w:pPr>
  </w:p>
  <w:p w14:paraId="5D9CE2CC" w14:textId="77777777" w:rsidR="00181DBB" w:rsidRDefault="00181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85419" w14:textId="77777777" w:rsidR="00FD4875" w:rsidRDefault="00FD4875" w:rsidP="00DE0D4E">
      <w:pPr>
        <w:spacing w:after="0" w:line="240" w:lineRule="auto"/>
      </w:pPr>
      <w:r>
        <w:separator/>
      </w:r>
    </w:p>
  </w:footnote>
  <w:footnote w:type="continuationSeparator" w:id="0">
    <w:p w14:paraId="358BF2E0" w14:textId="77777777" w:rsidR="00FD4875" w:rsidRDefault="00FD4875" w:rsidP="00DE0D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E3C46"/>
    <w:multiLevelType w:val="hybridMultilevel"/>
    <w:tmpl w:val="22A68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E65E53"/>
    <w:multiLevelType w:val="hybridMultilevel"/>
    <w:tmpl w:val="A7F4B8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B44EA3"/>
    <w:multiLevelType w:val="hybridMultilevel"/>
    <w:tmpl w:val="23B0976C"/>
    <w:lvl w:ilvl="0" w:tplc="AF500A6A">
      <w:start w:val="1"/>
      <w:numFmt w:val="decimal"/>
      <w:lvlText w:val="%1."/>
      <w:lvlJc w:val="left"/>
      <w:pPr>
        <w:ind w:left="360" w:hanging="360"/>
      </w:pPr>
      <w:rPr>
        <w:rFonts w:ascii="Book Antiqua" w:hAnsi="Book Antiqua" w:cs="Arial MT" w:hint="default"/>
        <w:spacing w:val="-1"/>
        <w:w w:val="100"/>
        <w:sz w:val="18"/>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0C80F0E"/>
    <w:multiLevelType w:val="hybridMultilevel"/>
    <w:tmpl w:val="67885EA0"/>
    <w:lvl w:ilvl="0" w:tplc="DCA6515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6F26A9B"/>
    <w:multiLevelType w:val="multilevel"/>
    <w:tmpl w:val="D138E6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74D1D93"/>
    <w:multiLevelType w:val="hybridMultilevel"/>
    <w:tmpl w:val="F17E1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6C0797"/>
    <w:multiLevelType w:val="hybridMultilevel"/>
    <w:tmpl w:val="DEF6436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E776846"/>
    <w:multiLevelType w:val="hybridMultilevel"/>
    <w:tmpl w:val="3B327DB0"/>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12D7DE4"/>
    <w:multiLevelType w:val="multilevel"/>
    <w:tmpl w:val="CFF0E89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0548E1"/>
    <w:multiLevelType w:val="hybridMultilevel"/>
    <w:tmpl w:val="36002B8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28D29BF"/>
    <w:multiLevelType w:val="multilevel"/>
    <w:tmpl w:val="EF24C012"/>
    <w:lvl w:ilvl="0">
      <w:start w:val="5"/>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3118BF"/>
    <w:multiLevelType w:val="hybridMultilevel"/>
    <w:tmpl w:val="1D1C08B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EC20FCE"/>
    <w:multiLevelType w:val="hybridMultilevel"/>
    <w:tmpl w:val="22F80B7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1233630"/>
    <w:multiLevelType w:val="hybridMultilevel"/>
    <w:tmpl w:val="3650F33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1913CF9"/>
    <w:multiLevelType w:val="hybridMultilevel"/>
    <w:tmpl w:val="DC3C850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69667DB"/>
    <w:multiLevelType w:val="hybridMultilevel"/>
    <w:tmpl w:val="10448578"/>
    <w:lvl w:ilvl="0" w:tplc="BE7C253A">
      <w:numFmt w:val="bullet"/>
      <w:lvlText w:val=""/>
      <w:lvlJc w:val="left"/>
      <w:pPr>
        <w:ind w:left="1107" w:hanging="284"/>
      </w:pPr>
      <w:rPr>
        <w:rFonts w:ascii="Wingdings" w:eastAsia="Wingdings" w:hAnsi="Wingdings" w:cs="Wingdings" w:hint="default"/>
        <w:w w:val="100"/>
        <w:sz w:val="20"/>
        <w:szCs w:val="20"/>
        <w:lang w:val="it-IT" w:eastAsia="en-US" w:bidi="ar-SA"/>
      </w:rPr>
    </w:lvl>
    <w:lvl w:ilvl="1" w:tplc="8C48219C">
      <w:numFmt w:val="bullet"/>
      <w:lvlText w:val="o"/>
      <w:lvlJc w:val="left"/>
      <w:pPr>
        <w:ind w:left="1529" w:hanging="423"/>
      </w:pPr>
      <w:rPr>
        <w:rFonts w:ascii="Courier New" w:eastAsia="Courier New" w:hAnsi="Courier New" w:cs="Courier New" w:hint="default"/>
        <w:w w:val="100"/>
        <w:sz w:val="20"/>
        <w:szCs w:val="20"/>
        <w:lang w:val="it-IT" w:eastAsia="en-US" w:bidi="ar-SA"/>
      </w:rPr>
    </w:lvl>
    <w:lvl w:ilvl="2" w:tplc="B386CD88">
      <w:numFmt w:val="bullet"/>
      <w:lvlText w:val="•"/>
      <w:lvlJc w:val="left"/>
      <w:pPr>
        <w:ind w:left="2449" w:hanging="423"/>
      </w:pPr>
      <w:rPr>
        <w:rFonts w:hint="default"/>
        <w:lang w:val="it-IT" w:eastAsia="en-US" w:bidi="ar-SA"/>
      </w:rPr>
    </w:lvl>
    <w:lvl w:ilvl="3" w:tplc="545472DC">
      <w:numFmt w:val="bullet"/>
      <w:lvlText w:val="•"/>
      <w:lvlJc w:val="left"/>
      <w:pPr>
        <w:ind w:left="3378" w:hanging="423"/>
      </w:pPr>
      <w:rPr>
        <w:rFonts w:hint="default"/>
        <w:lang w:val="it-IT" w:eastAsia="en-US" w:bidi="ar-SA"/>
      </w:rPr>
    </w:lvl>
    <w:lvl w:ilvl="4" w:tplc="CFCEA3A6">
      <w:numFmt w:val="bullet"/>
      <w:lvlText w:val="•"/>
      <w:lvlJc w:val="left"/>
      <w:pPr>
        <w:ind w:left="4308" w:hanging="423"/>
      </w:pPr>
      <w:rPr>
        <w:rFonts w:hint="default"/>
        <w:lang w:val="it-IT" w:eastAsia="en-US" w:bidi="ar-SA"/>
      </w:rPr>
    </w:lvl>
    <w:lvl w:ilvl="5" w:tplc="95C2C1E4">
      <w:numFmt w:val="bullet"/>
      <w:lvlText w:val="•"/>
      <w:lvlJc w:val="left"/>
      <w:pPr>
        <w:ind w:left="5237" w:hanging="423"/>
      </w:pPr>
      <w:rPr>
        <w:rFonts w:hint="default"/>
        <w:lang w:val="it-IT" w:eastAsia="en-US" w:bidi="ar-SA"/>
      </w:rPr>
    </w:lvl>
    <w:lvl w:ilvl="6" w:tplc="C58AF9A0">
      <w:numFmt w:val="bullet"/>
      <w:lvlText w:val="•"/>
      <w:lvlJc w:val="left"/>
      <w:pPr>
        <w:ind w:left="6166" w:hanging="423"/>
      </w:pPr>
      <w:rPr>
        <w:rFonts w:hint="default"/>
        <w:lang w:val="it-IT" w:eastAsia="en-US" w:bidi="ar-SA"/>
      </w:rPr>
    </w:lvl>
    <w:lvl w:ilvl="7" w:tplc="24B20290">
      <w:numFmt w:val="bullet"/>
      <w:lvlText w:val="•"/>
      <w:lvlJc w:val="left"/>
      <w:pPr>
        <w:ind w:left="7096" w:hanging="423"/>
      </w:pPr>
      <w:rPr>
        <w:rFonts w:hint="default"/>
        <w:lang w:val="it-IT" w:eastAsia="en-US" w:bidi="ar-SA"/>
      </w:rPr>
    </w:lvl>
    <w:lvl w:ilvl="8" w:tplc="9838056A">
      <w:numFmt w:val="bullet"/>
      <w:lvlText w:val="•"/>
      <w:lvlJc w:val="left"/>
      <w:pPr>
        <w:ind w:left="8025" w:hanging="423"/>
      </w:pPr>
      <w:rPr>
        <w:rFonts w:hint="default"/>
        <w:lang w:val="it-IT" w:eastAsia="en-US" w:bidi="ar-SA"/>
      </w:rPr>
    </w:lvl>
  </w:abstractNum>
  <w:abstractNum w:abstractNumId="16" w15:restartNumberingAfterBreak="0">
    <w:nsid w:val="3936097F"/>
    <w:multiLevelType w:val="hybridMultilevel"/>
    <w:tmpl w:val="1B48E6E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9995915"/>
    <w:multiLevelType w:val="hybridMultilevel"/>
    <w:tmpl w:val="9930587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C164672"/>
    <w:multiLevelType w:val="multilevel"/>
    <w:tmpl w:val="B16C06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AA7891"/>
    <w:multiLevelType w:val="hybridMultilevel"/>
    <w:tmpl w:val="3948E51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F167582"/>
    <w:multiLevelType w:val="hybridMultilevel"/>
    <w:tmpl w:val="777A154A"/>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784338"/>
    <w:multiLevelType w:val="hybridMultilevel"/>
    <w:tmpl w:val="095446EA"/>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44AF3FFE"/>
    <w:multiLevelType w:val="hybridMultilevel"/>
    <w:tmpl w:val="572CAF2C"/>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80D6275"/>
    <w:multiLevelType w:val="hybridMultilevel"/>
    <w:tmpl w:val="DB1C5A74"/>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AEB56FA"/>
    <w:multiLevelType w:val="multilevel"/>
    <w:tmpl w:val="383818F8"/>
    <w:lvl w:ilvl="0">
      <w:start w:val="1"/>
      <w:numFmt w:val="decimal"/>
      <w:lvlText w:val="%1."/>
      <w:lvlJc w:val="left"/>
      <w:pPr>
        <w:ind w:left="360" w:hanging="360"/>
      </w:pPr>
      <w:rPr>
        <w:rFonts w:ascii="Book Antiqua" w:hAnsi="Book Antiqua" w:cs="Arial MT" w:hint="default"/>
        <w:b w:val="0"/>
        <w:i w:val="0"/>
        <w:spacing w:val="-1"/>
        <w:w w:val="100"/>
        <w:sz w:val="18"/>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15:restartNumberingAfterBreak="0">
    <w:nsid w:val="4B123105"/>
    <w:multiLevelType w:val="hybridMultilevel"/>
    <w:tmpl w:val="866E99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DFF7DA6"/>
    <w:multiLevelType w:val="multilevel"/>
    <w:tmpl w:val="8786A6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E333176"/>
    <w:multiLevelType w:val="hybridMultilevel"/>
    <w:tmpl w:val="5F8E5DE0"/>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4F704B35"/>
    <w:multiLevelType w:val="multilevel"/>
    <w:tmpl w:val="CFF0E89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0F75CB6"/>
    <w:multiLevelType w:val="multilevel"/>
    <w:tmpl w:val="F5BA6410"/>
    <w:lvl w:ilvl="0">
      <w:start w:val="4"/>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1B3752E"/>
    <w:multiLevelType w:val="hybridMultilevel"/>
    <w:tmpl w:val="5EF69278"/>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437262"/>
    <w:multiLevelType w:val="hybridMultilevel"/>
    <w:tmpl w:val="DB7C9E5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56E2995"/>
    <w:multiLevelType w:val="hybridMultilevel"/>
    <w:tmpl w:val="DBDAB91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BA47258"/>
    <w:multiLevelType w:val="multilevel"/>
    <w:tmpl w:val="D138E6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D111A1B"/>
    <w:multiLevelType w:val="hybridMultilevel"/>
    <w:tmpl w:val="5DD4E888"/>
    <w:lvl w:ilvl="0" w:tplc="0410000F">
      <w:start w:val="1"/>
      <w:numFmt w:val="decimal"/>
      <w:lvlText w:val="%1."/>
      <w:lvlJc w:val="left"/>
      <w:pPr>
        <w:ind w:left="720" w:hanging="360"/>
      </w:pPr>
      <w:rPr>
        <w:rFonts w:hint="default"/>
        <w:b w:val="0"/>
        <w:i w:val="0"/>
        <w:spacing w:val="-1"/>
        <w:w w:val="8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372573"/>
    <w:multiLevelType w:val="hybridMultilevel"/>
    <w:tmpl w:val="C88EA5B6"/>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5F2F61D2"/>
    <w:multiLevelType w:val="hybridMultilevel"/>
    <w:tmpl w:val="102E11D4"/>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20D557E"/>
    <w:multiLevelType w:val="hybridMultilevel"/>
    <w:tmpl w:val="0DD62958"/>
    <w:lvl w:ilvl="0" w:tplc="8F682994">
      <w:start w:val="1"/>
      <w:numFmt w:val="lowerLetter"/>
      <w:lvlText w:val="%1)"/>
      <w:lvlJc w:val="left"/>
      <w:pPr>
        <w:ind w:left="360" w:hanging="360"/>
      </w:pPr>
      <w:rPr>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632B430A"/>
    <w:multiLevelType w:val="hybridMultilevel"/>
    <w:tmpl w:val="E9FE66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AA4AD4"/>
    <w:multiLevelType w:val="hybridMultilevel"/>
    <w:tmpl w:val="B8808F40"/>
    <w:lvl w:ilvl="0" w:tplc="0410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4780EDF"/>
    <w:multiLevelType w:val="hybridMultilevel"/>
    <w:tmpl w:val="783C088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64FB44B5"/>
    <w:multiLevelType w:val="hybridMultilevel"/>
    <w:tmpl w:val="418C09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657F13AC"/>
    <w:multiLevelType w:val="hybridMultilevel"/>
    <w:tmpl w:val="12B63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8A3E11"/>
    <w:multiLevelType w:val="multilevel"/>
    <w:tmpl w:val="F5BA6410"/>
    <w:lvl w:ilvl="0">
      <w:start w:val="4"/>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5E560F7"/>
    <w:multiLevelType w:val="hybridMultilevel"/>
    <w:tmpl w:val="904AD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AE6291"/>
    <w:multiLevelType w:val="hybridMultilevel"/>
    <w:tmpl w:val="ED989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D0061DD"/>
    <w:multiLevelType w:val="hybridMultilevel"/>
    <w:tmpl w:val="4E92C842"/>
    <w:lvl w:ilvl="0" w:tplc="0410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6DB32FF5"/>
    <w:multiLevelType w:val="multilevel"/>
    <w:tmpl w:val="CFF0E89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07C1858"/>
    <w:multiLevelType w:val="hybridMultilevel"/>
    <w:tmpl w:val="315CFEF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19D67B7"/>
    <w:multiLevelType w:val="hybridMultilevel"/>
    <w:tmpl w:val="69AC77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15:restartNumberingAfterBreak="0">
    <w:nsid w:val="72BA112D"/>
    <w:multiLevelType w:val="hybridMultilevel"/>
    <w:tmpl w:val="5B08C6A8"/>
    <w:lvl w:ilvl="0" w:tplc="D4E01A3C">
      <w:start w:val="1"/>
      <w:numFmt w:val="lowerLetter"/>
      <w:lvlText w:val="%1)"/>
      <w:lvlJc w:val="left"/>
      <w:pPr>
        <w:ind w:left="72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71F2014"/>
    <w:multiLevelType w:val="multilevel"/>
    <w:tmpl w:val="288E314C"/>
    <w:lvl w:ilvl="0">
      <w:start w:val="1"/>
      <w:numFmt w:val="decimal"/>
      <w:lvlText w:val="%1."/>
      <w:lvlJc w:val="left"/>
      <w:pPr>
        <w:ind w:left="720" w:hanging="360"/>
      </w:pPr>
      <w:rPr>
        <w:rFonts w:hint="default"/>
      </w:rPr>
    </w:lvl>
    <w:lvl w:ilvl="1">
      <w:start w:val="1"/>
      <w:numFmt w:val="none"/>
      <w:isLgl/>
      <w:lvlText w:val="5.14.1"/>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78040B94"/>
    <w:multiLevelType w:val="hybridMultilevel"/>
    <w:tmpl w:val="B3EA89A0"/>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7A585B02"/>
    <w:multiLevelType w:val="hybridMultilevel"/>
    <w:tmpl w:val="402AEC58"/>
    <w:lvl w:ilvl="0" w:tplc="AF500A6A">
      <w:start w:val="1"/>
      <w:numFmt w:val="decimal"/>
      <w:lvlText w:val="%1."/>
      <w:lvlJc w:val="left"/>
      <w:pPr>
        <w:ind w:left="360" w:hanging="360"/>
      </w:pPr>
      <w:rPr>
        <w:rFonts w:ascii="Book Antiqua" w:hAnsi="Book Antiqua" w:cs="Arial MT" w:hint="default"/>
        <w:spacing w:val="-1"/>
        <w:w w:val="100"/>
        <w:sz w:val="18"/>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B6065DA"/>
    <w:multiLevelType w:val="hybridMultilevel"/>
    <w:tmpl w:val="2ED88302"/>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7C627D0A"/>
    <w:multiLevelType w:val="hybridMultilevel"/>
    <w:tmpl w:val="59DE1E80"/>
    <w:lvl w:ilvl="0" w:tplc="D4E01A3C">
      <w:start w:val="1"/>
      <w:numFmt w:val="lowerLetter"/>
      <w:lvlText w:val="%1)"/>
      <w:lvlJc w:val="left"/>
      <w:pPr>
        <w:ind w:left="360" w:hanging="360"/>
      </w:pPr>
      <w:rPr>
        <w:rFonts w:ascii="Book Antiqua" w:hAnsi="Book Antiqua" w:hint="default"/>
        <w:b w:val="0"/>
        <w:i w:val="0"/>
        <w:spacing w:val="-1"/>
        <w:w w:val="8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400245">
    <w:abstractNumId w:val="26"/>
  </w:num>
  <w:num w:numId="2" w16cid:durableId="574511643">
    <w:abstractNumId w:val="1"/>
  </w:num>
  <w:num w:numId="3" w16cid:durableId="273679197">
    <w:abstractNumId w:val="41"/>
  </w:num>
  <w:num w:numId="4" w16cid:durableId="1022633852">
    <w:abstractNumId w:val="25"/>
  </w:num>
  <w:num w:numId="5" w16cid:durableId="1138186711">
    <w:abstractNumId w:val="54"/>
  </w:num>
  <w:num w:numId="6" w16cid:durableId="1206601692">
    <w:abstractNumId w:val="7"/>
  </w:num>
  <w:num w:numId="7" w16cid:durableId="972827734">
    <w:abstractNumId w:val="35"/>
  </w:num>
  <w:num w:numId="8" w16cid:durableId="1554273163">
    <w:abstractNumId w:val="40"/>
  </w:num>
  <w:num w:numId="9" w16cid:durableId="1009021091">
    <w:abstractNumId w:val="19"/>
  </w:num>
  <w:num w:numId="10" w16cid:durableId="1592161269">
    <w:abstractNumId w:val="2"/>
  </w:num>
  <w:num w:numId="11" w16cid:durableId="1972977444">
    <w:abstractNumId w:val="36"/>
  </w:num>
  <w:num w:numId="12" w16cid:durableId="1621717812">
    <w:abstractNumId w:val="12"/>
  </w:num>
  <w:num w:numId="13" w16cid:durableId="532034304">
    <w:abstractNumId w:val="16"/>
  </w:num>
  <w:num w:numId="14" w16cid:durableId="1132594163">
    <w:abstractNumId w:val="13"/>
  </w:num>
  <w:num w:numId="15" w16cid:durableId="1738550551">
    <w:abstractNumId w:val="53"/>
  </w:num>
  <w:num w:numId="16" w16cid:durableId="1150245160">
    <w:abstractNumId w:val="6"/>
  </w:num>
  <w:num w:numId="17" w16cid:durableId="2119174680">
    <w:abstractNumId w:val="48"/>
  </w:num>
  <w:num w:numId="18" w16cid:durableId="1092776287">
    <w:abstractNumId w:val="21"/>
  </w:num>
  <w:num w:numId="19" w16cid:durableId="1126390649">
    <w:abstractNumId w:val="24"/>
  </w:num>
  <w:num w:numId="20" w16cid:durableId="533036816">
    <w:abstractNumId w:val="39"/>
  </w:num>
  <w:num w:numId="21" w16cid:durableId="1185829758">
    <w:abstractNumId w:val="46"/>
  </w:num>
  <w:num w:numId="22" w16cid:durableId="1484345233">
    <w:abstractNumId w:val="20"/>
  </w:num>
  <w:num w:numId="23" w16cid:durableId="741681954">
    <w:abstractNumId w:val="11"/>
  </w:num>
  <w:num w:numId="24" w16cid:durableId="2021616338">
    <w:abstractNumId w:val="3"/>
  </w:num>
  <w:num w:numId="25" w16cid:durableId="886179742">
    <w:abstractNumId w:val="18"/>
  </w:num>
  <w:num w:numId="26" w16cid:durableId="193663022">
    <w:abstractNumId w:val="55"/>
  </w:num>
  <w:num w:numId="27" w16cid:durableId="1223834021">
    <w:abstractNumId w:val="30"/>
  </w:num>
  <w:num w:numId="28" w16cid:durableId="1595092049">
    <w:abstractNumId w:val="17"/>
  </w:num>
  <w:num w:numId="29" w16cid:durableId="456066931">
    <w:abstractNumId w:val="23"/>
  </w:num>
  <w:num w:numId="30" w16cid:durableId="1181050171">
    <w:abstractNumId w:val="9"/>
  </w:num>
  <w:num w:numId="31" w16cid:durableId="885331870">
    <w:abstractNumId w:val="32"/>
  </w:num>
  <w:num w:numId="32" w16cid:durableId="406730958">
    <w:abstractNumId w:val="31"/>
  </w:num>
  <w:num w:numId="33" w16cid:durableId="807557035">
    <w:abstractNumId w:val="52"/>
  </w:num>
  <w:num w:numId="34" w16cid:durableId="2095200728">
    <w:abstractNumId w:val="14"/>
  </w:num>
  <w:num w:numId="35" w16cid:durableId="534319250">
    <w:abstractNumId w:val="22"/>
  </w:num>
  <w:num w:numId="36" w16cid:durableId="733085891">
    <w:abstractNumId w:val="27"/>
  </w:num>
  <w:num w:numId="37" w16cid:durableId="972566740">
    <w:abstractNumId w:val="50"/>
  </w:num>
  <w:num w:numId="38" w16cid:durableId="1177042691">
    <w:abstractNumId w:val="34"/>
  </w:num>
  <w:num w:numId="39" w16cid:durableId="1235042580">
    <w:abstractNumId w:val="49"/>
  </w:num>
  <w:num w:numId="40" w16cid:durableId="1062673778">
    <w:abstractNumId w:val="33"/>
  </w:num>
  <w:num w:numId="41" w16cid:durableId="1948655775">
    <w:abstractNumId w:val="37"/>
  </w:num>
  <w:num w:numId="42" w16cid:durableId="1303652167">
    <w:abstractNumId w:val="15"/>
  </w:num>
  <w:num w:numId="43" w16cid:durableId="65107149">
    <w:abstractNumId w:val="4"/>
  </w:num>
  <w:num w:numId="44" w16cid:durableId="1048409597">
    <w:abstractNumId w:val="47"/>
  </w:num>
  <w:num w:numId="45" w16cid:durableId="428619943">
    <w:abstractNumId w:val="28"/>
  </w:num>
  <w:num w:numId="46" w16cid:durableId="963536531">
    <w:abstractNumId w:val="43"/>
  </w:num>
  <w:num w:numId="47" w16cid:durableId="359821481">
    <w:abstractNumId w:val="8"/>
  </w:num>
  <w:num w:numId="48" w16cid:durableId="583993631">
    <w:abstractNumId w:val="10"/>
  </w:num>
  <w:num w:numId="49" w16cid:durableId="1545099348">
    <w:abstractNumId w:val="29"/>
  </w:num>
  <w:num w:numId="50" w16cid:durableId="435564084">
    <w:abstractNumId w:val="51"/>
  </w:num>
  <w:num w:numId="51" w16cid:durableId="981539477">
    <w:abstractNumId w:val="0"/>
  </w:num>
  <w:num w:numId="52" w16cid:durableId="1291017688">
    <w:abstractNumId w:val="45"/>
  </w:num>
  <w:num w:numId="53" w16cid:durableId="1900045238">
    <w:abstractNumId w:val="5"/>
  </w:num>
  <w:num w:numId="54" w16cid:durableId="1035930059">
    <w:abstractNumId w:val="44"/>
  </w:num>
  <w:num w:numId="55" w16cid:durableId="1014915674">
    <w:abstractNumId w:val="42"/>
  </w:num>
  <w:num w:numId="56" w16cid:durableId="906846056">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proofState w:spelling="clean" w:grammar="clean"/>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3B"/>
    <w:rsid w:val="00002D8A"/>
    <w:rsid w:val="00003A85"/>
    <w:rsid w:val="00005F0E"/>
    <w:rsid w:val="00011730"/>
    <w:rsid w:val="00012DF4"/>
    <w:rsid w:val="00014F6C"/>
    <w:rsid w:val="00016558"/>
    <w:rsid w:val="000173A5"/>
    <w:rsid w:val="000202CA"/>
    <w:rsid w:val="00020340"/>
    <w:rsid w:val="000213D3"/>
    <w:rsid w:val="00021C7D"/>
    <w:rsid w:val="0002414F"/>
    <w:rsid w:val="00033532"/>
    <w:rsid w:val="000344CD"/>
    <w:rsid w:val="0003541D"/>
    <w:rsid w:val="00035FBA"/>
    <w:rsid w:val="00036C56"/>
    <w:rsid w:val="00037857"/>
    <w:rsid w:val="00040BF8"/>
    <w:rsid w:val="00040EBB"/>
    <w:rsid w:val="00041FE7"/>
    <w:rsid w:val="00043BCD"/>
    <w:rsid w:val="000465C1"/>
    <w:rsid w:val="00050E0E"/>
    <w:rsid w:val="00051965"/>
    <w:rsid w:val="00052A4E"/>
    <w:rsid w:val="00054EF6"/>
    <w:rsid w:val="000577E2"/>
    <w:rsid w:val="00060246"/>
    <w:rsid w:val="0006522C"/>
    <w:rsid w:val="00066104"/>
    <w:rsid w:val="000726FD"/>
    <w:rsid w:val="00072984"/>
    <w:rsid w:val="00074EE7"/>
    <w:rsid w:val="00075D56"/>
    <w:rsid w:val="0007631F"/>
    <w:rsid w:val="0008573B"/>
    <w:rsid w:val="00087115"/>
    <w:rsid w:val="00087CA5"/>
    <w:rsid w:val="00090944"/>
    <w:rsid w:val="00094ADF"/>
    <w:rsid w:val="00095B67"/>
    <w:rsid w:val="00096618"/>
    <w:rsid w:val="000968BB"/>
    <w:rsid w:val="00096F5D"/>
    <w:rsid w:val="00097734"/>
    <w:rsid w:val="000A0AC9"/>
    <w:rsid w:val="000A3026"/>
    <w:rsid w:val="000A475D"/>
    <w:rsid w:val="000A5463"/>
    <w:rsid w:val="000A6B9A"/>
    <w:rsid w:val="000B2DD1"/>
    <w:rsid w:val="000C1E26"/>
    <w:rsid w:val="000C3043"/>
    <w:rsid w:val="000C653F"/>
    <w:rsid w:val="000D00B1"/>
    <w:rsid w:val="000D25AD"/>
    <w:rsid w:val="000D50E5"/>
    <w:rsid w:val="000D6633"/>
    <w:rsid w:val="000E02AA"/>
    <w:rsid w:val="000E10B2"/>
    <w:rsid w:val="000E2723"/>
    <w:rsid w:val="000E6873"/>
    <w:rsid w:val="000E691A"/>
    <w:rsid w:val="000E7DC7"/>
    <w:rsid w:val="000F055E"/>
    <w:rsid w:val="000F07E1"/>
    <w:rsid w:val="000F47A5"/>
    <w:rsid w:val="000F4A82"/>
    <w:rsid w:val="000F5E9D"/>
    <w:rsid w:val="00100D90"/>
    <w:rsid w:val="00102945"/>
    <w:rsid w:val="0010701B"/>
    <w:rsid w:val="00107B90"/>
    <w:rsid w:val="00110D93"/>
    <w:rsid w:val="001110F3"/>
    <w:rsid w:val="001115F5"/>
    <w:rsid w:val="001123B2"/>
    <w:rsid w:val="001129B2"/>
    <w:rsid w:val="0011551B"/>
    <w:rsid w:val="001167B1"/>
    <w:rsid w:val="00120155"/>
    <w:rsid w:val="0012044B"/>
    <w:rsid w:val="00121694"/>
    <w:rsid w:val="0012208E"/>
    <w:rsid w:val="0012501F"/>
    <w:rsid w:val="00130135"/>
    <w:rsid w:val="00130499"/>
    <w:rsid w:val="00130ED8"/>
    <w:rsid w:val="00134303"/>
    <w:rsid w:val="00136D7D"/>
    <w:rsid w:val="00141B76"/>
    <w:rsid w:val="0014209A"/>
    <w:rsid w:val="001429A8"/>
    <w:rsid w:val="00142F27"/>
    <w:rsid w:val="001525E6"/>
    <w:rsid w:val="00153B64"/>
    <w:rsid w:val="00154C2B"/>
    <w:rsid w:val="00161E6A"/>
    <w:rsid w:val="0016251B"/>
    <w:rsid w:val="0016272D"/>
    <w:rsid w:val="00166EDE"/>
    <w:rsid w:val="00174FE7"/>
    <w:rsid w:val="0017509B"/>
    <w:rsid w:val="001769A1"/>
    <w:rsid w:val="001769CB"/>
    <w:rsid w:val="0018164F"/>
    <w:rsid w:val="00181DBB"/>
    <w:rsid w:val="00182924"/>
    <w:rsid w:val="001843DD"/>
    <w:rsid w:val="001854E9"/>
    <w:rsid w:val="00186530"/>
    <w:rsid w:val="00190D07"/>
    <w:rsid w:val="00190E5C"/>
    <w:rsid w:val="00195A9A"/>
    <w:rsid w:val="0019731A"/>
    <w:rsid w:val="00197C63"/>
    <w:rsid w:val="001A190F"/>
    <w:rsid w:val="001A1CF6"/>
    <w:rsid w:val="001A2E0E"/>
    <w:rsid w:val="001A5362"/>
    <w:rsid w:val="001A5CD1"/>
    <w:rsid w:val="001A5F0A"/>
    <w:rsid w:val="001A6B4D"/>
    <w:rsid w:val="001B2018"/>
    <w:rsid w:val="001B278E"/>
    <w:rsid w:val="001B37AE"/>
    <w:rsid w:val="001B4627"/>
    <w:rsid w:val="001B664E"/>
    <w:rsid w:val="001B6E07"/>
    <w:rsid w:val="001B6F0B"/>
    <w:rsid w:val="001B795B"/>
    <w:rsid w:val="001C418B"/>
    <w:rsid w:val="001C46DA"/>
    <w:rsid w:val="001C4F23"/>
    <w:rsid w:val="001C516E"/>
    <w:rsid w:val="001C553D"/>
    <w:rsid w:val="001C5CF2"/>
    <w:rsid w:val="001C6327"/>
    <w:rsid w:val="001C6B6D"/>
    <w:rsid w:val="001C70A1"/>
    <w:rsid w:val="001D3815"/>
    <w:rsid w:val="001D3A61"/>
    <w:rsid w:val="001D5009"/>
    <w:rsid w:val="001D548D"/>
    <w:rsid w:val="001D5D79"/>
    <w:rsid w:val="001D60E5"/>
    <w:rsid w:val="001D6140"/>
    <w:rsid w:val="001D6F11"/>
    <w:rsid w:val="001D7289"/>
    <w:rsid w:val="001E119A"/>
    <w:rsid w:val="001E1DD1"/>
    <w:rsid w:val="001F1D7D"/>
    <w:rsid w:val="001F3F0F"/>
    <w:rsid w:val="001F44D7"/>
    <w:rsid w:val="001F4F18"/>
    <w:rsid w:val="001F563D"/>
    <w:rsid w:val="001F5D93"/>
    <w:rsid w:val="001F6114"/>
    <w:rsid w:val="001F62B2"/>
    <w:rsid w:val="001F66A8"/>
    <w:rsid w:val="001F68AF"/>
    <w:rsid w:val="001F73D6"/>
    <w:rsid w:val="00200E07"/>
    <w:rsid w:val="00202D6B"/>
    <w:rsid w:val="0020336F"/>
    <w:rsid w:val="002048EA"/>
    <w:rsid w:val="00206D73"/>
    <w:rsid w:val="00210EDB"/>
    <w:rsid w:val="00212D09"/>
    <w:rsid w:val="0021390E"/>
    <w:rsid w:val="00216D88"/>
    <w:rsid w:val="0022302C"/>
    <w:rsid w:val="0022400B"/>
    <w:rsid w:val="00224B8D"/>
    <w:rsid w:val="00225AB9"/>
    <w:rsid w:val="002279AF"/>
    <w:rsid w:val="00231B96"/>
    <w:rsid w:val="00232985"/>
    <w:rsid w:val="002338D5"/>
    <w:rsid w:val="00234795"/>
    <w:rsid w:val="002403BB"/>
    <w:rsid w:val="00240E8F"/>
    <w:rsid w:val="002429CB"/>
    <w:rsid w:val="002457D2"/>
    <w:rsid w:val="00246071"/>
    <w:rsid w:val="002505A2"/>
    <w:rsid w:val="00250A13"/>
    <w:rsid w:val="00254B41"/>
    <w:rsid w:val="00257CA1"/>
    <w:rsid w:val="002613D8"/>
    <w:rsid w:val="002616F6"/>
    <w:rsid w:val="00266DED"/>
    <w:rsid w:val="002704B7"/>
    <w:rsid w:val="00271509"/>
    <w:rsid w:val="002774E0"/>
    <w:rsid w:val="00280421"/>
    <w:rsid w:val="0028261C"/>
    <w:rsid w:val="00282B37"/>
    <w:rsid w:val="002850FE"/>
    <w:rsid w:val="002877B9"/>
    <w:rsid w:val="00291F3F"/>
    <w:rsid w:val="00293014"/>
    <w:rsid w:val="00293B3A"/>
    <w:rsid w:val="00293E68"/>
    <w:rsid w:val="00297F42"/>
    <w:rsid w:val="002A1EF6"/>
    <w:rsid w:val="002A366C"/>
    <w:rsid w:val="002B4A8D"/>
    <w:rsid w:val="002B59E2"/>
    <w:rsid w:val="002B6789"/>
    <w:rsid w:val="002B7387"/>
    <w:rsid w:val="002C0FF1"/>
    <w:rsid w:val="002C1648"/>
    <w:rsid w:val="002C211B"/>
    <w:rsid w:val="002C3A80"/>
    <w:rsid w:val="002C3E31"/>
    <w:rsid w:val="002C450B"/>
    <w:rsid w:val="002C4912"/>
    <w:rsid w:val="002C5706"/>
    <w:rsid w:val="002C6DA1"/>
    <w:rsid w:val="002D12B2"/>
    <w:rsid w:val="002E20B6"/>
    <w:rsid w:val="002F0CA3"/>
    <w:rsid w:val="002F31E4"/>
    <w:rsid w:val="002F50F5"/>
    <w:rsid w:val="00300822"/>
    <w:rsid w:val="00302861"/>
    <w:rsid w:val="003046DF"/>
    <w:rsid w:val="00306B11"/>
    <w:rsid w:val="0031074D"/>
    <w:rsid w:val="003107CF"/>
    <w:rsid w:val="003110A0"/>
    <w:rsid w:val="00311BFE"/>
    <w:rsid w:val="0031258A"/>
    <w:rsid w:val="00312865"/>
    <w:rsid w:val="0031562C"/>
    <w:rsid w:val="00320293"/>
    <w:rsid w:val="00320ED7"/>
    <w:rsid w:val="003216D1"/>
    <w:rsid w:val="003237FC"/>
    <w:rsid w:val="00330049"/>
    <w:rsid w:val="003302DD"/>
    <w:rsid w:val="00332F12"/>
    <w:rsid w:val="0033471E"/>
    <w:rsid w:val="003349C0"/>
    <w:rsid w:val="0033786C"/>
    <w:rsid w:val="00340C10"/>
    <w:rsid w:val="003415BF"/>
    <w:rsid w:val="00341911"/>
    <w:rsid w:val="0034591A"/>
    <w:rsid w:val="00345EFE"/>
    <w:rsid w:val="00346FFB"/>
    <w:rsid w:val="0035612B"/>
    <w:rsid w:val="003628F5"/>
    <w:rsid w:val="00362E7C"/>
    <w:rsid w:val="003636AE"/>
    <w:rsid w:val="00363FCD"/>
    <w:rsid w:val="003649E2"/>
    <w:rsid w:val="00364E4F"/>
    <w:rsid w:val="00366D32"/>
    <w:rsid w:val="00371ED6"/>
    <w:rsid w:val="00373482"/>
    <w:rsid w:val="003743D3"/>
    <w:rsid w:val="003758E7"/>
    <w:rsid w:val="00376912"/>
    <w:rsid w:val="00377E7D"/>
    <w:rsid w:val="003805E7"/>
    <w:rsid w:val="003828DA"/>
    <w:rsid w:val="003901B9"/>
    <w:rsid w:val="00390C7B"/>
    <w:rsid w:val="003949D9"/>
    <w:rsid w:val="00395E3E"/>
    <w:rsid w:val="00397AEA"/>
    <w:rsid w:val="003A213B"/>
    <w:rsid w:val="003A2A93"/>
    <w:rsid w:val="003A2DD8"/>
    <w:rsid w:val="003A3123"/>
    <w:rsid w:val="003A3BF8"/>
    <w:rsid w:val="003A3C2F"/>
    <w:rsid w:val="003A52B2"/>
    <w:rsid w:val="003A6E6D"/>
    <w:rsid w:val="003B246F"/>
    <w:rsid w:val="003B2613"/>
    <w:rsid w:val="003B2968"/>
    <w:rsid w:val="003B473B"/>
    <w:rsid w:val="003B57EC"/>
    <w:rsid w:val="003C10AC"/>
    <w:rsid w:val="003C137E"/>
    <w:rsid w:val="003C2182"/>
    <w:rsid w:val="003C34BE"/>
    <w:rsid w:val="003D23CC"/>
    <w:rsid w:val="003D2930"/>
    <w:rsid w:val="003D2F27"/>
    <w:rsid w:val="003D2FA6"/>
    <w:rsid w:val="003D7654"/>
    <w:rsid w:val="003E2DA7"/>
    <w:rsid w:val="003E6F33"/>
    <w:rsid w:val="003F26FE"/>
    <w:rsid w:val="00400791"/>
    <w:rsid w:val="00400B5D"/>
    <w:rsid w:val="00403C2D"/>
    <w:rsid w:val="00405A65"/>
    <w:rsid w:val="00406BEE"/>
    <w:rsid w:val="00407784"/>
    <w:rsid w:val="004110FC"/>
    <w:rsid w:val="0041211D"/>
    <w:rsid w:val="00416F72"/>
    <w:rsid w:val="00417C25"/>
    <w:rsid w:val="00417F93"/>
    <w:rsid w:val="00422DEC"/>
    <w:rsid w:val="0042593D"/>
    <w:rsid w:val="004261BF"/>
    <w:rsid w:val="00427669"/>
    <w:rsid w:val="00430223"/>
    <w:rsid w:val="00431D13"/>
    <w:rsid w:val="00433E6A"/>
    <w:rsid w:val="00434A4B"/>
    <w:rsid w:val="004361AE"/>
    <w:rsid w:val="004408C3"/>
    <w:rsid w:val="00441CD5"/>
    <w:rsid w:val="0044464E"/>
    <w:rsid w:val="00444944"/>
    <w:rsid w:val="00444C87"/>
    <w:rsid w:val="00452B13"/>
    <w:rsid w:val="004535B3"/>
    <w:rsid w:val="0046252C"/>
    <w:rsid w:val="00464860"/>
    <w:rsid w:val="00464FCA"/>
    <w:rsid w:val="00465FC2"/>
    <w:rsid w:val="004678E3"/>
    <w:rsid w:val="00467F3F"/>
    <w:rsid w:val="00471130"/>
    <w:rsid w:val="00471FD7"/>
    <w:rsid w:val="0047253C"/>
    <w:rsid w:val="00473274"/>
    <w:rsid w:val="00475BC1"/>
    <w:rsid w:val="0047750E"/>
    <w:rsid w:val="00480AF6"/>
    <w:rsid w:val="00483B12"/>
    <w:rsid w:val="00485750"/>
    <w:rsid w:val="00485ED8"/>
    <w:rsid w:val="0049053F"/>
    <w:rsid w:val="00493647"/>
    <w:rsid w:val="0049534B"/>
    <w:rsid w:val="004A084F"/>
    <w:rsid w:val="004A1BCA"/>
    <w:rsid w:val="004A26D6"/>
    <w:rsid w:val="004A53C5"/>
    <w:rsid w:val="004A541E"/>
    <w:rsid w:val="004A57FB"/>
    <w:rsid w:val="004A701F"/>
    <w:rsid w:val="004B05C9"/>
    <w:rsid w:val="004B23B9"/>
    <w:rsid w:val="004B4693"/>
    <w:rsid w:val="004B4F5F"/>
    <w:rsid w:val="004C5C17"/>
    <w:rsid w:val="004C6A70"/>
    <w:rsid w:val="004D1C26"/>
    <w:rsid w:val="004D36EB"/>
    <w:rsid w:val="004D5329"/>
    <w:rsid w:val="004D58D5"/>
    <w:rsid w:val="004E0585"/>
    <w:rsid w:val="004E0B75"/>
    <w:rsid w:val="004E38EB"/>
    <w:rsid w:val="004E53BB"/>
    <w:rsid w:val="004E57DD"/>
    <w:rsid w:val="004E6D46"/>
    <w:rsid w:val="004E7871"/>
    <w:rsid w:val="004F2BBB"/>
    <w:rsid w:val="004F33A6"/>
    <w:rsid w:val="004F3FF4"/>
    <w:rsid w:val="004F5763"/>
    <w:rsid w:val="0050188F"/>
    <w:rsid w:val="00505977"/>
    <w:rsid w:val="00505FDE"/>
    <w:rsid w:val="00510C79"/>
    <w:rsid w:val="005118B6"/>
    <w:rsid w:val="0051232C"/>
    <w:rsid w:val="00514367"/>
    <w:rsid w:val="00515314"/>
    <w:rsid w:val="005177E3"/>
    <w:rsid w:val="00520835"/>
    <w:rsid w:val="00523792"/>
    <w:rsid w:val="005261CE"/>
    <w:rsid w:val="005323C4"/>
    <w:rsid w:val="00532F00"/>
    <w:rsid w:val="00533D25"/>
    <w:rsid w:val="0054015C"/>
    <w:rsid w:val="005401F3"/>
    <w:rsid w:val="00540FDD"/>
    <w:rsid w:val="00541668"/>
    <w:rsid w:val="00545FB8"/>
    <w:rsid w:val="005469EB"/>
    <w:rsid w:val="00546BD1"/>
    <w:rsid w:val="00546CC9"/>
    <w:rsid w:val="00547D9E"/>
    <w:rsid w:val="00550474"/>
    <w:rsid w:val="005550BB"/>
    <w:rsid w:val="005552AE"/>
    <w:rsid w:val="005558A6"/>
    <w:rsid w:val="00557CAD"/>
    <w:rsid w:val="00562013"/>
    <w:rsid w:val="00562699"/>
    <w:rsid w:val="005636D9"/>
    <w:rsid w:val="00566AEA"/>
    <w:rsid w:val="005707FD"/>
    <w:rsid w:val="0057215E"/>
    <w:rsid w:val="0057255E"/>
    <w:rsid w:val="00573614"/>
    <w:rsid w:val="005757A3"/>
    <w:rsid w:val="00581E85"/>
    <w:rsid w:val="0058441C"/>
    <w:rsid w:val="00587510"/>
    <w:rsid w:val="0059218E"/>
    <w:rsid w:val="00592E69"/>
    <w:rsid w:val="00597A72"/>
    <w:rsid w:val="00597DB1"/>
    <w:rsid w:val="005A7856"/>
    <w:rsid w:val="005B103A"/>
    <w:rsid w:val="005B1376"/>
    <w:rsid w:val="005B19CD"/>
    <w:rsid w:val="005B1B3A"/>
    <w:rsid w:val="005B1D6E"/>
    <w:rsid w:val="005B3227"/>
    <w:rsid w:val="005B3BE6"/>
    <w:rsid w:val="005B3F1E"/>
    <w:rsid w:val="005B6AAE"/>
    <w:rsid w:val="005C4565"/>
    <w:rsid w:val="005C531B"/>
    <w:rsid w:val="005C63E0"/>
    <w:rsid w:val="005C72B1"/>
    <w:rsid w:val="005C7395"/>
    <w:rsid w:val="005D0195"/>
    <w:rsid w:val="005D3160"/>
    <w:rsid w:val="005D3E26"/>
    <w:rsid w:val="005D438E"/>
    <w:rsid w:val="005D549D"/>
    <w:rsid w:val="005D56A3"/>
    <w:rsid w:val="005D639C"/>
    <w:rsid w:val="005D6740"/>
    <w:rsid w:val="005D7A64"/>
    <w:rsid w:val="005E19B5"/>
    <w:rsid w:val="005E2AD8"/>
    <w:rsid w:val="005E2BFD"/>
    <w:rsid w:val="005E4B09"/>
    <w:rsid w:val="005E58D0"/>
    <w:rsid w:val="005E59EF"/>
    <w:rsid w:val="005E6AF9"/>
    <w:rsid w:val="005E6E7B"/>
    <w:rsid w:val="005F104A"/>
    <w:rsid w:val="005F6709"/>
    <w:rsid w:val="0060230C"/>
    <w:rsid w:val="00602E4A"/>
    <w:rsid w:val="00604A52"/>
    <w:rsid w:val="00607D63"/>
    <w:rsid w:val="00610412"/>
    <w:rsid w:val="00617606"/>
    <w:rsid w:val="00617E15"/>
    <w:rsid w:val="00622DF1"/>
    <w:rsid w:val="0062440D"/>
    <w:rsid w:val="0063256E"/>
    <w:rsid w:val="006326F3"/>
    <w:rsid w:val="00632918"/>
    <w:rsid w:val="00632E16"/>
    <w:rsid w:val="0063511B"/>
    <w:rsid w:val="00636024"/>
    <w:rsid w:val="0064192F"/>
    <w:rsid w:val="00642026"/>
    <w:rsid w:val="00644F4C"/>
    <w:rsid w:val="0064751B"/>
    <w:rsid w:val="00647E35"/>
    <w:rsid w:val="0065382E"/>
    <w:rsid w:val="006544D1"/>
    <w:rsid w:val="006553BE"/>
    <w:rsid w:val="006603EC"/>
    <w:rsid w:val="00661205"/>
    <w:rsid w:val="00666408"/>
    <w:rsid w:val="006668DA"/>
    <w:rsid w:val="00673297"/>
    <w:rsid w:val="0067409B"/>
    <w:rsid w:val="006741A7"/>
    <w:rsid w:val="00675B98"/>
    <w:rsid w:val="006760AA"/>
    <w:rsid w:val="00681595"/>
    <w:rsid w:val="00681D9A"/>
    <w:rsid w:val="00682BED"/>
    <w:rsid w:val="00685F07"/>
    <w:rsid w:val="0068761C"/>
    <w:rsid w:val="00691102"/>
    <w:rsid w:val="006914EE"/>
    <w:rsid w:val="00691B7D"/>
    <w:rsid w:val="00692A68"/>
    <w:rsid w:val="00693143"/>
    <w:rsid w:val="00693938"/>
    <w:rsid w:val="006939C6"/>
    <w:rsid w:val="006962A4"/>
    <w:rsid w:val="006A167C"/>
    <w:rsid w:val="006A1D18"/>
    <w:rsid w:val="006A2220"/>
    <w:rsid w:val="006A2C85"/>
    <w:rsid w:val="006A3AE8"/>
    <w:rsid w:val="006A42CA"/>
    <w:rsid w:val="006A56F5"/>
    <w:rsid w:val="006A5F8C"/>
    <w:rsid w:val="006A68C0"/>
    <w:rsid w:val="006A77AA"/>
    <w:rsid w:val="006B11A0"/>
    <w:rsid w:val="006B164A"/>
    <w:rsid w:val="006B2274"/>
    <w:rsid w:val="006B2DCA"/>
    <w:rsid w:val="006B337D"/>
    <w:rsid w:val="006B5E6E"/>
    <w:rsid w:val="006B62F8"/>
    <w:rsid w:val="006B6F27"/>
    <w:rsid w:val="006C0B81"/>
    <w:rsid w:val="006C0CF0"/>
    <w:rsid w:val="006C2B7D"/>
    <w:rsid w:val="006C3423"/>
    <w:rsid w:val="006C4BDE"/>
    <w:rsid w:val="006C56CF"/>
    <w:rsid w:val="006C640D"/>
    <w:rsid w:val="006C6789"/>
    <w:rsid w:val="006C7605"/>
    <w:rsid w:val="006C7BA0"/>
    <w:rsid w:val="006D0E61"/>
    <w:rsid w:val="006D22B6"/>
    <w:rsid w:val="006D3B65"/>
    <w:rsid w:val="006D3D6F"/>
    <w:rsid w:val="006D5C72"/>
    <w:rsid w:val="006D7495"/>
    <w:rsid w:val="006D7AAA"/>
    <w:rsid w:val="006E1E62"/>
    <w:rsid w:val="006E2CEF"/>
    <w:rsid w:val="006E57CD"/>
    <w:rsid w:val="006E6CA9"/>
    <w:rsid w:val="006F421E"/>
    <w:rsid w:val="006F47E1"/>
    <w:rsid w:val="006F5220"/>
    <w:rsid w:val="006F567F"/>
    <w:rsid w:val="00702ADC"/>
    <w:rsid w:val="00705409"/>
    <w:rsid w:val="007079F1"/>
    <w:rsid w:val="00710031"/>
    <w:rsid w:val="0072430C"/>
    <w:rsid w:val="007245E0"/>
    <w:rsid w:val="00727C3B"/>
    <w:rsid w:val="007308E7"/>
    <w:rsid w:val="007329DD"/>
    <w:rsid w:val="00733C4D"/>
    <w:rsid w:val="00740719"/>
    <w:rsid w:val="0074501A"/>
    <w:rsid w:val="00745B0D"/>
    <w:rsid w:val="00750C42"/>
    <w:rsid w:val="00751105"/>
    <w:rsid w:val="0075295E"/>
    <w:rsid w:val="00752A69"/>
    <w:rsid w:val="00752CC7"/>
    <w:rsid w:val="00753D02"/>
    <w:rsid w:val="0075758D"/>
    <w:rsid w:val="007578C5"/>
    <w:rsid w:val="0076022C"/>
    <w:rsid w:val="007633C6"/>
    <w:rsid w:val="007668EF"/>
    <w:rsid w:val="00766D37"/>
    <w:rsid w:val="00767A09"/>
    <w:rsid w:val="00767BC7"/>
    <w:rsid w:val="00770BCC"/>
    <w:rsid w:val="0077156D"/>
    <w:rsid w:val="007725E6"/>
    <w:rsid w:val="00772915"/>
    <w:rsid w:val="00772AB6"/>
    <w:rsid w:val="00773722"/>
    <w:rsid w:val="00773F70"/>
    <w:rsid w:val="0077584B"/>
    <w:rsid w:val="00783FFD"/>
    <w:rsid w:val="00784B06"/>
    <w:rsid w:val="0078594F"/>
    <w:rsid w:val="007866CA"/>
    <w:rsid w:val="00787F2D"/>
    <w:rsid w:val="00790267"/>
    <w:rsid w:val="0079070A"/>
    <w:rsid w:val="0079111A"/>
    <w:rsid w:val="007921CD"/>
    <w:rsid w:val="007929DC"/>
    <w:rsid w:val="007936BD"/>
    <w:rsid w:val="00794FF7"/>
    <w:rsid w:val="00795642"/>
    <w:rsid w:val="0079629A"/>
    <w:rsid w:val="007A1191"/>
    <w:rsid w:val="007A1FA8"/>
    <w:rsid w:val="007A2924"/>
    <w:rsid w:val="007A2DB9"/>
    <w:rsid w:val="007A36CC"/>
    <w:rsid w:val="007A40E4"/>
    <w:rsid w:val="007B2771"/>
    <w:rsid w:val="007B31FF"/>
    <w:rsid w:val="007B49A8"/>
    <w:rsid w:val="007B52F7"/>
    <w:rsid w:val="007B5816"/>
    <w:rsid w:val="007C07BF"/>
    <w:rsid w:val="007C1604"/>
    <w:rsid w:val="007C1DD1"/>
    <w:rsid w:val="007C4AFC"/>
    <w:rsid w:val="007C5FF6"/>
    <w:rsid w:val="007D5BE3"/>
    <w:rsid w:val="007E01EE"/>
    <w:rsid w:val="007E268A"/>
    <w:rsid w:val="007E27FD"/>
    <w:rsid w:val="007E2986"/>
    <w:rsid w:val="007E3D97"/>
    <w:rsid w:val="007E688E"/>
    <w:rsid w:val="007F642B"/>
    <w:rsid w:val="007F76C5"/>
    <w:rsid w:val="00800F41"/>
    <w:rsid w:val="00803321"/>
    <w:rsid w:val="008040E6"/>
    <w:rsid w:val="00806B56"/>
    <w:rsid w:val="00811118"/>
    <w:rsid w:val="00812AEB"/>
    <w:rsid w:val="00814265"/>
    <w:rsid w:val="00817430"/>
    <w:rsid w:val="00820E96"/>
    <w:rsid w:val="00821A02"/>
    <w:rsid w:val="00822470"/>
    <w:rsid w:val="008228CE"/>
    <w:rsid w:val="00825101"/>
    <w:rsid w:val="00826FED"/>
    <w:rsid w:val="00827119"/>
    <w:rsid w:val="008278FC"/>
    <w:rsid w:val="008314DE"/>
    <w:rsid w:val="00833EAA"/>
    <w:rsid w:val="00836246"/>
    <w:rsid w:val="008368E3"/>
    <w:rsid w:val="00840BBE"/>
    <w:rsid w:val="00841AB7"/>
    <w:rsid w:val="008436C7"/>
    <w:rsid w:val="00844091"/>
    <w:rsid w:val="00844837"/>
    <w:rsid w:val="008448C9"/>
    <w:rsid w:val="008518E1"/>
    <w:rsid w:val="00854A06"/>
    <w:rsid w:val="0085622E"/>
    <w:rsid w:val="00856CAB"/>
    <w:rsid w:val="00861C2C"/>
    <w:rsid w:val="00861DCC"/>
    <w:rsid w:val="00864CF4"/>
    <w:rsid w:val="00864EC4"/>
    <w:rsid w:val="00865434"/>
    <w:rsid w:val="00871BA6"/>
    <w:rsid w:val="00872760"/>
    <w:rsid w:val="00873D89"/>
    <w:rsid w:val="00875847"/>
    <w:rsid w:val="00876F8F"/>
    <w:rsid w:val="00880CDD"/>
    <w:rsid w:val="00883DA1"/>
    <w:rsid w:val="00886D80"/>
    <w:rsid w:val="00891757"/>
    <w:rsid w:val="00895660"/>
    <w:rsid w:val="00897274"/>
    <w:rsid w:val="008976AD"/>
    <w:rsid w:val="008A0948"/>
    <w:rsid w:val="008A0A7E"/>
    <w:rsid w:val="008A190A"/>
    <w:rsid w:val="008A3FB0"/>
    <w:rsid w:val="008A4C6C"/>
    <w:rsid w:val="008B143B"/>
    <w:rsid w:val="008B182A"/>
    <w:rsid w:val="008B2244"/>
    <w:rsid w:val="008B278B"/>
    <w:rsid w:val="008B5BDF"/>
    <w:rsid w:val="008B7265"/>
    <w:rsid w:val="008C1B7A"/>
    <w:rsid w:val="008C3638"/>
    <w:rsid w:val="008C5907"/>
    <w:rsid w:val="008C693B"/>
    <w:rsid w:val="008C6E0A"/>
    <w:rsid w:val="008C7147"/>
    <w:rsid w:val="008D0715"/>
    <w:rsid w:val="008D0804"/>
    <w:rsid w:val="008D2C12"/>
    <w:rsid w:val="008D4633"/>
    <w:rsid w:val="008D487A"/>
    <w:rsid w:val="008D4CD9"/>
    <w:rsid w:val="008D4EB1"/>
    <w:rsid w:val="008E24A1"/>
    <w:rsid w:val="008E57D4"/>
    <w:rsid w:val="008E665A"/>
    <w:rsid w:val="008E77F3"/>
    <w:rsid w:val="008F40B3"/>
    <w:rsid w:val="009001D3"/>
    <w:rsid w:val="009023C6"/>
    <w:rsid w:val="009069FD"/>
    <w:rsid w:val="00911CAB"/>
    <w:rsid w:val="009125CE"/>
    <w:rsid w:val="0091412A"/>
    <w:rsid w:val="00915D8B"/>
    <w:rsid w:val="00917639"/>
    <w:rsid w:val="00917D65"/>
    <w:rsid w:val="00917FE9"/>
    <w:rsid w:val="00920EAF"/>
    <w:rsid w:val="00925F96"/>
    <w:rsid w:val="00926263"/>
    <w:rsid w:val="00927672"/>
    <w:rsid w:val="0093130D"/>
    <w:rsid w:val="00931BF4"/>
    <w:rsid w:val="009402BB"/>
    <w:rsid w:val="00940AFC"/>
    <w:rsid w:val="00941D11"/>
    <w:rsid w:val="00945675"/>
    <w:rsid w:val="00945B48"/>
    <w:rsid w:val="009473A2"/>
    <w:rsid w:val="0095017F"/>
    <w:rsid w:val="009529EA"/>
    <w:rsid w:val="0095377B"/>
    <w:rsid w:val="00953F24"/>
    <w:rsid w:val="0095538F"/>
    <w:rsid w:val="009554A3"/>
    <w:rsid w:val="00960578"/>
    <w:rsid w:val="00960D5B"/>
    <w:rsid w:val="00963AA7"/>
    <w:rsid w:val="009646FA"/>
    <w:rsid w:val="0097129A"/>
    <w:rsid w:val="009728D5"/>
    <w:rsid w:val="00976B84"/>
    <w:rsid w:val="00981649"/>
    <w:rsid w:val="009816CD"/>
    <w:rsid w:val="009827CF"/>
    <w:rsid w:val="00983A36"/>
    <w:rsid w:val="009840AB"/>
    <w:rsid w:val="009912C3"/>
    <w:rsid w:val="00992A18"/>
    <w:rsid w:val="00993717"/>
    <w:rsid w:val="00993C9B"/>
    <w:rsid w:val="009A16A1"/>
    <w:rsid w:val="009A39BC"/>
    <w:rsid w:val="009B1D56"/>
    <w:rsid w:val="009B420E"/>
    <w:rsid w:val="009B4696"/>
    <w:rsid w:val="009C1060"/>
    <w:rsid w:val="009C1B28"/>
    <w:rsid w:val="009C516F"/>
    <w:rsid w:val="009D2871"/>
    <w:rsid w:val="009D4B95"/>
    <w:rsid w:val="009D615B"/>
    <w:rsid w:val="009D64AF"/>
    <w:rsid w:val="009E11D0"/>
    <w:rsid w:val="009E1BF4"/>
    <w:rsid w:val="009E26B2"/>
    <w:rsid w:val="009E2824"/>
    <w:rsid w:val="009E4233"/>
    <w:rsid w:val="009E5D90"/>
    <w:rsid w:val="009F1D4F"/>
    <w:rsid w:val="009F1EBE"/>
    <w:rsid w:val="009F1FF5"/>
    <w:rsid w:val="009F38C5"/>
    <w:rsid w:val="009F5625"/>
    <w:rsid w:val="009F5BD2"/>
    <w:rsid w:val="009F68CF"/>
    <w:rsid w:val="00A01FA6"/>
    <w:rsid w:val="00A020F5"/>
    <w:rsid w:val="00A04CD5"/>
    <w:rsid w:val="00A07BE5"/>
    <w:rsid w:val="00A100ED"/>
    <w:rsid w:val="00A1079C"/>
    <w:rsid w:val="00A127B4"/>
    <w:rsid w:val="00A14552"/>
    <w:rsid w:val="00A1613F"/>
    <w:rsid w:val="00A16D3A"/>
    <w:rsid w:val="00A16DCB"/>
    <w:rsid w:val="00A17A46"/>
    <w:rsid w:val="00A20CAB"/>
    <w:rsid w:val="00A22C24"/>
    <w:rsid w:val="00A25947"/>
    <w:rsid w:val="00A25F69"/>
    <w:rsid w:val="00A319F6"/>
    <w:rsid w:val="00A33018"/>
    <w:rsid w:val="00A36185"/>
    <w:rsid w:val="00A36874"/>
    <w:rsid w:val="00A37BBC"/>
    <w:rsid w:val="00A410C8"/>
    <w:rsid w:val="00A44AD0"/>
    <w:rsid w:val="00A5039D"/>
    <w:rsid w:val="00A51CC2"/>
    <w:rsid w:val="00A53638"/>
    <w:rsid w:val="00A538B9"/>
    <w:rsid w:val="00A53A06"/>
    <w:rsid w:val="00A53B7D"/>
    <w:rsid w:val="00A556EE"/>
    <w:rsid w:val="00A55968"/>
    <w:rsid w:val="00A55EBF"/>
    <w:rsid w:val="00A561B7"/>
    <w:rsid w:val="00A5670A"/>
    <w:rsid w:val="00A569E3"/>
    <w:rsid w:val="00A56E3C"/>
    <w:rsid w:val="00A601C0"/>
    <w:rsid w:val="00A63E64"/>
    <w:rsid w:val="00A64D05"/>
    <w:rsid w:val="00A66DCC"/>
    <w:rsid w:val="00A71182"/>
    <w:rsid w:val="00A715B4"/>
    <w:rsid w:val="00A71617"/>
    <w:rsid w:val="00A74809"/>
    <w:rsid w:val="00A8050E"/>
    <w:rsid w:val="00A808F3"/>
    <w:rsid w:val="00A80D2F"/>
    <w:rsid w:val="00A81474"/>
    <w:rsid w:val="00A82292"/>
    <w:rsid w:val="00A832E5"/>
    <w:rsid w:val="00A83E72"/>
    <w:rsid w:val="00A90619"/>
    <w:rsid w:val="00A94D5E"/>
    <w:rsid w:val="00A95749"/>
    <w:rsid w:val="00AA13F2"/>
    <w:rsid w:val="00AA1D02"/>
    <w:rsid w:val="00AA3632"/>
    <w:rsid w:val="00AA4A9D"/>
    <w:rsid w:val="00AA52CF"/>
    <w:rsid w:val="00AA6993"/>
    <w:rsid w:val="00AB0162"/>
    <w:rsid w:val="00AB096F"/>
    <w:rsid w:val="00AB6BDF"/>
    <w:rsid w:val="00AB6D84"/>
    <w:rsid w:val="00AC4E9A"/>
    <w:rsid w:val="00AD133B"/>
    <w:rsid w:val="00AD1D85"/>
    <w:rsid w:val="00AD3929"/>
    <w:rsid w:val="00AD66C8"/>
    <w:rsid w:val="00AE0461"/>
    <w:rsid w:val="00AE3ADE"/>
    <w:rsid w:val="00AE3FE6"/>
    <w:rsid w:val="00AE52F5"/>
    <w:rsid w:val="00AE5EF4"/>
    <w:rsid w:val="00AE675F"/>
    <w:rsid w:val="00AE713A"/>
    <w:rsid w:val="00AE7B48"/>
    <w:rsid w:val="00AF4980"/>
    <w:rsid w:val="00AF5360"/>
    <w:rsid w:val="00AF6140"/>
    <w:rsid w:val="00B04074"/>
    <w:rsid w:val="00B1045C"/>
    <w:rsid w:val="00B10894"/>
    <w:rsid w:val="00B11306"/>
    <w:rsid w:val="00B16797"/>
    <w:rsid w:val="00B16AA4"/>
    <w:rsid w:val="00B20597"/>
    <w:rsid w:val="00B208EC"/>
    <w:rsid w:val="00B20EE9"/>
    <w:rsid w:val="00B21384"/>
    <w:rsid w:val="00B22C0D"/>
    <w:rsid w:val="00B236FA"/>
    <w:rsid w:val="00B23F1D"/>
    <w:rsid w:val="00B27645"/>
    <w:rsid w:val="00B318F8"/>
    <w:rsid w:val="00B3219C"/>
    <w:rsid w:val="00B32A1E"/>
    <w:rsid w:val="00B361C1"/>
    <w:rsid w:val="00B416A6"/>
    <w:rsid w:val="00B42CB5"/>
    <w:rsid w:val="00B4349E"/>
    <w:rsid w:val="00B451CD"/>
    <w:rsid w:val="00B52340"/>
    <w:rsid w:val="00B5298F"/>
    <w:rsid w:val="00B5334F"/>
    <w:rsid w:val="00B54AF9"/>
    <w:rsid w:val="00B55605"/>
    <w:rsid w:val="00B60695"/>
    <w:rsid w:val="00B622F5"/>
    <w:rsid w:val="00B634A3"/>
    <w:rsid w:val="00B6352C"/>
    <w:rsid w:val="00B63A17"/>
    <w:rsid w:val="00B64586"/>
    <w:rsid w:val="00B65A74"/>
    <w:rsid w:val="00B67F2E"/>
    <w:rsid w:val="00B841D1"/>
    <w:rsid w:val="00B85CFC"/>
    <w:rsid w:val="00B86A11"/>
    <w:rsid w:val="00B91D65"/>
    <w:rsid w:val="00B92100"/>
    <w:rsid w:val="00B939A2"/>
    <w:rsid w:val="00B95EBC"/>
    <w:rsid w:val="00B9768F"/>
    <w:rsid w:val="00BA283D"/>
    <w:rsid w:val="00BA2DB9"/>
    <w:rsid w:val="00BA3CF8"/>
    <w:rsid w:val="00BA51EE"/>
    <w:rsid w:val="00BA700E"/>
    <w:rsid w:val="00BA7B8B"/>
    <w:rsid w:val="00BA7D15"/>
    <w:rsid w:val="00BA7F6F"/>
    <w:rsid w:val="00BB0BEC"/>
    <w:rsid w:val="00BB22A9"/>
    <w:rsid w:val="00BB2379"/>
    <w:rsid w:val="00BB31B4"/>
    <w:rsid w:val="00BB6F8B"/>
    <w:rsid w:val="00BC15ED"/>
    <w:rsid w:val="00BC1976"/>
    <w:rsid w:val="00BC3995"/>
    <w:rsid w:val="00BC4A4F"/>
    <w:rsid w:val="00BC4B7D"/>
    <w:rsid w:val="00BC529E"/>
    <w:rsid w:val="00BC69C6"/>
    <w:rsid w:val="00BD13CC"/>
    <w:rsid w:val="00BD4A8F"/>
    <w:rsid w:val="00BD552E"/>
    <w:rsid w:val="00BD5699"/>
    <w:rsid w:val="00BD7801"/>
    <w:rsid w:val="00BE1532"/>
    <w:rsid w:val="00BE1ED1"/>
    <w:rsid w:val="00BE29E0"/>
    <w:rsid w:val="00BF08E3"/>
    <w:rsid w:val="00BF10A2"/>
    <w:rsid w:val="00BF1701"/>
    <w:rsid w:val="00BF2333"/>
    <w:rsid w:val="00BF2F72"/>
    <w:rsid w:val="00BF301A"/>
    <w:rsid w:val="00BF377C"/>
    <w:rsid w:val="00BF5CCF"/>
    <w:rsid w:val="00BF609C"/>
    <w:rsid w:val="00C01D65"/>
    <w:rsid w:val="00C04561"/>
    <w:rsid w:val="00C0494A"/>
    <w:rsid w:val="00C10B93"/>
    <w:rsid w:val="00C1461C"/>
    <w:rsid w:val="00C177ED"/>
    <w:rsid w:val="00C216E2"/>
    <w:rsid w:val="00C227A8"/>
    <w:rsid w:val="00C239F9"/>
    <w:rsid w:val="00C23E8A"/>
    <w:rsid w:val="00C26EDC"/>
    <w:rsid w:val="00C31390"/>
    <w:rsid w:val="00C317FF"/>
    <w:rsid w:val="00C31F5A"/>
    <w:rsid w:val="00C31FF2"/>
    <w:rsid w:val="00C33AE4"/>
    <w:rsid w:val="00C343F8"/>
    <w:rsid w:val="00C3503E"/>
    <w:rsid w:val="00C357A2"/>
    <w:rsid w:val="00C377FB"/>
    <w:rsid w:val="00C41674"/>
    <w:rsid w:val="00C43BDC"/>
    <w:rsid w:val="00C43C57"/>
    <w:rsid w:val="00C44EB1"/>
    <w:rsid w:val="00C45C3B"/>
    <w:rsid w:val="00C50FD6"/>
    <w:rsid w:val="00C5124E"/>
    <w:rsid w:val="00C5248E"/>
    <w:rsid w:val="00C52A3D"/>
    <w:rsid w:val="00C53413"/>
    <w:rsid w:val="00C548DD"/>
    <w:rsid w:val="00C5599E"/>
    <w:rsid w:val="00C60D8D"/>
    <w:rsid w:val="00C62CB5"/>
    <w:rsid w:val="00C62E60"/>
    <w:rsid w:val="00C65FD0"/>
    <w:rsid w:val="00C72167"/>
    <w:rsid w:val="00C7311A"/>
    <w:rsid w:val="00C7525D"/>
    <w:rsid w:val="00C815C1"/>
    <w:rsid w:val="00C83454"/>
    <w:rsid w:val="00C875FB"/>
    <w:rsid w:val="00C87E03"/>
    <w:rsid w:val="00C90053"/>
    <w:rsid w:val="00C9030D"/>
    <w:rsid w:val="00C91FC9"/>
    <w:rsid w:val="00C920AA"/>
    <w:rsid w:val="00C94F4D"/>
    <w:rsid w:val="00C96319"/>
    <w:rsid w:val="00C96CA0"/>
    <w:rsid w:val="00CA262E"/>
    <w:rsid w:val="00CA284E"/>
    <w:rsid w:val="00CA448F"/>
    <w:rsid w:val="00CA5BAE"/>
    <w:rsid w:val="00CA7838"/>
    <w:rsid w:val="00CA7F1F"/>
    <w:rsid w:val="00CB3A6E"/>
    <w:rsid w:val="00CB4DAB"/>
    <w:rsid w:val="00CB6862"/>
    <w:rsid w:val="00CC1319"/>
    <w:rsid w:val="00CC58FE"/>
    <w:rsid w:val="00CC687E"/>
    <w:rsid w:val="00CC7D75"/>
    <w:rsid w:val="00CD1640"/>
    <w:rsid w:val="00CD2483"/>
    <w:rsid w:val="00CD3160"/>
    <w:rsid w:val="00CD3AF3"/>
    <w:rsid w:val="00CD4374"/>
    <w:rsid w:val="00CD5576"/>
    <w:rsid w:val="00CD59C4"/>
    <w:rsid w:val="00CD6EEE"/>
    <w:rsid w:val="00CD77F4"/>
    <w:rsid w:val="00CE1E53"/>
    <w:rsid w:val="00CE2CE4"/>
    <w:rsid w:val="00CE3AEF"/>
    <w:rsid w:val="00CE42D9"/>
    <w:rsid w:val="00CF3B36"/>
    <w:rsid w:val="00CF3BAC"/>
    <w:rsid w:val="00CF4101"/>
    <w:rsid w:val="00CF4841"/>
    <w:rsid w:val="00CF4A9B"/>
    <w:rsid w:val="00CF4DF2"/>
    <w:rsid w:val="00CF668E"/>
    <w:rsid w:val="00D0016B"/>
    <w:rsid w:val="00D005E3"/>
    <w:rsid w:val="00D01F5A"/>
    <w:rsid w:val="00D027B9"/>
    <w:rsid w:val="00D0620C"/>
    <w:rsid w:val="00D06C6E"/>
    <w:rsid w:val="00D07E44"/>
    <w:rsid w:val="00D16B94"/>
    <w:rsid w:val="00D20131"/>
    <w:rsid w:val="00D241A3"/>
    <w:rsid w:val="00D24D67"/>
    <w:rsid w:val="00D252E3"/>
    <w:rsid w:val="00D26A0D"/>
    <w:rsid w:val="00D27173"/>
    <w:rsid w:val="00D273AB"/>
    <w:rsid w:val="00D31105"/>
    <w:rsid w:val="00D3116A"/>
    <w:rsid w:val="00D34F50"/>
    <w:rsid w:val="00D42663"/>
    <w:rsid w:val="00D43009"/>
    <w:rsid w:val="00D464A6"/>
    <w:rsid w:val="00D4678F"/>
    <w:rsid w:val="00D503C3"/>
    <w:rsid w:val="00D5065D"/>
    <w:rsid w:val="00D516F8"/>
    <w:rsid w:val="00D51CA9"/>
    <w:rsid w:val="00D521F1"/>
    <w:rsid w:val="00D53A46"/>
    <w:rsid w:val="00D57DB1"/>
    <w:rsid w:val="00D57DB5"/>
    <w:rsid w:val="00D57F6C"/>
    <w:rsid w:val="00D628BE"/>
    <w:rsid w:val="00D633AB"/>
    <w:rsid w:val="00D645EE"/>
    <w:rsid w:val="00D64F75"/>
    <w:rsid w:val="00D70BFC"/>
    <w:rsid w:val="00D719E5"/>
    <w:rsid w:val="00D72665"/>
    <w:rsid w:val="00D74C5C"/>
    <w:rsid w:val="00D77995"/>
    <w:rsid w:val="00D77A89"/>
    <w:rsid w:val="00D807CE"/>
    <w:rsid w:val="00D80B61"/>
    <w:rsid w:val="00D816C1"/>
    <w:rsid w:val="00D8240C"/>
    <w:rsid w:val="00D82A6B"/>
    <w:rsid w:val="00D82F39"/>
    <w:rsid w:val="00D84CBB"/>
    <w:rsid w:val="00D85017"/>
    <w:rsid w:val="00D872D6"/>
    <w:rsid w:val="00D929B4"/>
    <w:rsid w:val="00D936AE"/>
    <w:rsid w:val="00D95550"/>
    <w:rsid w:val="00DA0AF8"/>
    <w:rsid w:val="00DA2162"/>
    <w:rsid w:val="00DA3910"/>
    <w:rsid w:val="00DB190E"/>
    <w:rsid w:val="00DB21CD"/>
    <w:rsid w:val="00DB3E4F"/>
    <w:rsid w:val="00DB3F5D"/>
    <w:rsid w:val="00DB450A"/>
    <w:rsid w:val="00DB48FD"/>
    <w:rsid w:val="00DB4AE8"/>
    <w:rsid w:val="00DB740D"/>
    <w:rsid w:val="00DC02CB"/>
    <w:rsid w:val="00DC02CC"/>
    <w:rsid w:val="00DC05A2"/>
    <w:rsid w:val="00DC4903"/>
    <w:rsid w:val="00DC50C0"/>
    <w:rsid w:val="00DC5714"/>
    <w:rsid w:val="00DC67D1"/>
    <w:rsid w:val="00DD482A"/>
    <w:rsid w:val="00DD7741"/>
    <w:rsid w:val="00DE08EB"/>
    <w:rsid w:val="00DE0D4E"/>
    <w:rsid w:val="00DE135E"/>
    <w:rsid w:val="00DE62EB"/>
    <w:rsid w:val="00DF03B9"/>
    <w:rsid w:val="00DF0B6E"/>
    <w:rsid w:val="00DF0E00"/>
    <w:rsid w:val="00DF2E13"/>
    <w:rsid w:val="00DF4D44"/>
    <w:rsid w:val="00DF7698"/>
    <w:rsid w:val="00E02642"/>
    <w:rsid w:val="00E05AA8"/>
    <w:rsid w:val="00E07007"/>
    <w:rsid w:val="00E110A5"/>
    <w:rsid w:val="00E12C40"/>
    <w:rsid w:val="00E131EF"/>
    <w:rsid w:val="00E1330F"/>
    <w:rsid w:val="00E14681"/>
    <w:rsid w:val="00E14EB2"/>
    <w:rsid w:val="00E151E1"/>
    <w:rsid w:val="00E152C8"/>
    <w:rsid w:val="00E15BF4"/>
    <w:rsid w:val="00E16FCC"/>
    <w:rsid w:val="00E24933"/>
    <w:rsid w:val="00E256E3"/>
    <w:rsid w:val="00E25731"/>
    <w:rsid w:val="00E2575F"/>
    <w:rsid w:val="00E261AF"/>
    <w:rsid w:val="00E26680"/>
    <w:rsid w:val="00E274B0"/>
    <w:rsid w:val="00E27ABA"/>
    <w:rsid w:val="00E31045"/>
    <w:rsid w:val="00E3218E"/>
    <w:rsid w:val="00E33F93"/>
    <w:rsid w:val="00E40E3D"/>
    <w:rsid w:val="00E449A2"/>
    <w:rsid w:val="00E510E0"/>
    <w:rsid w:val="00E52CDA"/>
    <w:rsid w:val="00E535F6"/>
    <w:rsid w:val="00E55ED4"/>
    <w:rsid w:val="00E56B7D"/>
    <w:rsid w:val="00E628A5"/>
    <w:rsid w:val="00E64223"/>
    <w:rsid w:val="00E65895"/>
    <w:rsid w:val="00E70A58"/>
    <w:rsid w:val="00E74793"/>
    <w:rsid w:val="00E82585"/>
    <w:rsid w:val="00E82D62"/>
    <w:rsid w:val="00E83BCD"/>
    <w:rsid w:val="00E8462D"/>
    <w:rsid w:val="00E90BB7"/>
    <w:rsid w:val="00E92BDE"/>
    <w:rsid w:val="00E959B6"/>
    <w:rsid w:val="00E95F34"/>
    <w:rsid w:val="00EA0550"/>
    <w:rsid w:val="00EA28C1"/>
    <w:rsid w:val="00EB0F5B"/>
    <w:rsid w:val="00EB2B5E"/>
    <w:rsid w:val="00EB3901"/>
    <w:rsid w:val="00EB3B7A"/>
    <w:rsid w:val="00EB43F4"/>
    <w:rsid w:val="00EB4876"/>
    <w:rsid w:val="00EB4949"/>
    <w:rsid w:val="00EB53F2"/>
    <w:rsid w:val="00EB5513"/>
    <w:rsid w:val="00EC089D"/>
    <w:rsid w:val="00EC2535"/>
    <w:rsid w:val="00EC3742"/>
    <w:rsid w:val="00EC48D4"/>
    <w:rsid w:val="00EC65E8"/>
    <w:rsid w:val="00EC7253"/>
    <w:rsid w:val="00EC7ED4"/>
    <w:rsid w:val="00ED0B4B"/>
    <w:rsid w:val="00ED224E"/>
    <w:rsid w:val="00EE187C"/>
    <w:rsid w:val="00EE2C80"/>
    <w:rsid w:val="00EE43C5"/>
    <w:rsid w:val="00EE4611"/>
    <w:rsid w:val="00EE4922"/>
    <w:rsid w:val="00EE4A31"/>
    <w:rsid w:val="00EE4ECF"/>
    <w:rsid w:val="00EE55D1"/>
    <w:rsid w:val="00EE6972"/>
    <w:rsid w:val="00EF3052"/>
    <w:rsid w:val="00EF35B9"/>
    <w:rsid w:val="00EF714F"/>
    <w:rsid w:val="00F02F33"/>
    <w:rsid w:val="00F04B81"/>
    <w:rsid w:val="00F058B0"/>
    <w:rsid w:val="00F05FBB"/>
    <w:rsid w:val="00F06F40"/>
    <w:rsid w:val="00F13332"/>
    <w:rsid w:val="00F1346F"/>
    <w:rsid w:val="00F16023"/>
    <w:rsid w:val="00F238F0"/>
    <w:rsid w:val="00F242A1"/>
    <w:rsid w:val="00F24E35"/>
    <w:rsid w:val="00F25E7A"/>
    <w:rsid w:val="00F3261E"/>
    <w:rsid w:val="00F344DA"/>
    <w:rsid w:val="00F36DA7"/>
    <w:rsid w:val="00F374D8"/>
    <w:rsid w:val="00F46D21"/>
    <w:rsid w:val="00F50265"/>
    <w:rsid w:val="00F53A42"/>
    <w:rsid w:val="00F54966"/>
    <w:rsid w:val="00F55523"/>
    <w:rsid w:val="00F56383"/>
    <w:rsid w:val="00F6173C"/>
    <w:rsid w:val="00F62EA7"/>
    <w:rsid w:val="00F70E42"/>
    <w:rsid w:val="00F74FA3"/>
    <w:rsid w:val="00F765A8"/>
    <w:rsid w:val="00F776F7"/>
    <w:rsid w:val="00F81FEB"/>
    <w:rsid w:val="00F82559"/>
    <w:rsid w:val="00F828E2"/>
    <w:rsid w:val="00F851D0"/>
    <w:rsid w:val="00F86A27"/>
    <w:rsid w:val="00F878CF"/>
    <w:rsid w:val="00F87BC1"/>
    <w:rsid w:val="00F90B00"/>
    <w:rsid w:val="00F913D2"/>
    <w:rsid w:val="00F91FD2"/>
    <w:rsid w:val="00F92E84"/>
    <w:rsid w:val="00F93EBF"/>
    <w:rsid w:val="00FA65C7"/>
    <w:rsid w:val="00FA78F7"/>
    <w:rsid w:val="00FB0EF8"/>
    <w:rsid w:val="00FB1315"/>
    <w:rsid w:val="00FB385B"/>
    <w:rsid w:val="00FB5098"/>
    <w:rsid w:val="00FB7AE5"/>
    <w:rsid w:val="00FC36CE"/>
    <w:rsid w:val="00FC41F1"/>
    <w:rsid w:val="00FC47E0"/>
    <w:rsid w:val="00FC6755"/>
    <w:rsid w:val="00FC691E"/>
    <w:rsid w:val="00FC7B0E"/>
    <w:rsid w:val="00FC7F57"/>
    <w:rsid w:val="00FD0350"/>
    <w:rsid w:val="00FD36BE"/>
    <w:rsid w:val="00FD4875"/>
    <w:rsid w:val="00FD70C3"/>
    <w:rsid w:val="00FE4820"/>
    <w:rsid w:val="00FE551C"/>
    <w:rsid w:val="00FE7FF8"/>
    <w:rsid w:val="00FF10B5"/>
    <w:rsid w:val="00FF1247"/>
    <w:rsid w:val="00FF1AAA"/>
    <w:rsid w:val="00FF3D1D"/>
    <w:rsid w:val="00FF45BA"/>
    <w:rsid w:val="00FF6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77EBC8"/>
  <w15:docId w15:val="{624FFD0A-E214-4239-9FD5-48AB10C27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473B"/>
    <w:pPr>
      <w:spacing w:after="200" w:line="276" w:lineRule="auto"/>
    </w:pPr>
    <w:rPr>
      <w:rFonts w:cs="Calibri"/>
      <w:lang w:eastAsia="en-US"/>
    </w:rPr>
  </w:style>
  <w:style w:type="paragraph" w:styleId="Titolo1">
    <w:name w:val="heading 1"/>
    <w:basedOn w:val="Normale"/>
    <w:next w:val="Normale"/>
    <w:link w:val="Titolo1Carattere"/>
    <w:qFormat/>
    <w:locked/>
    <w:rsid w:val="00422D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9"/>
    <w:qFormat/>
    <w:rsid w:val="009646FA"/>
    <w:pPr>
      <w:keepNext/>
      <w:widowControl w:val="0"/>
      <w:adjustRightInd w:val="0"/>
      <w:spacing w:after="0" w:line="240" w:lineRule="atLeast"/>
      <w:jc w:val="both"/>
      <w:textAlignment w:val="baseline"/>
      <w:outlineLvl w:val="1"/>
    </w:pPr>
    <w:rPr>
      <w:rFonts w:ascii="Courier New" w:eastAsia="Times New Roman" w:hAnsi="Courier New" w:cs="Courier New"/>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9646FA"/>
    <w:rPr>
      <w:rFonts w:ascii="Courier New" w:hAnsi="Courier New" w:cs="Courier New"/>
      <w:b/>
      <w:bCs/>
      <w:sz w:val="20"/>
      <w:szCs w:val="20"/>
      <w:lang w:eastAsia="it-IT"/>
    </w:rPr>
  </w:style>
  <w:style w:type="paragraph" w:customStyle="1" w:styleId="provvr0">
    <w:name w:val="provv_r0"/>
    <w:basedOn w:val="Normale"/>
    <w:rsid w:val="003B473B"/>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rsid w:val="00DE0D4E"/>
    <w:pPr>
      <w:spacing w:after="0" w:line="240" w:lineRule="auto"/>
    </w:pPr>
    <w:rPr>
      <w:rFonts w:ascii="Arial" w:eastAsia="Times New Roman" w:hAnsi="Arial" w:cs="Arial"/>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DE0D4E"/>
    <w:rPr>
      <w:rFonts w:ascii="Arial" w:hAnsi="Arial" w:cs="Arial"/>
      <w:sz w:val="20"/>
      <w:szCs w:val="20"/>
      <w:lang w:eastAsia="it-IT"/>
    </w:rPr>
  </w:style>
  <w:style w:type="character" w:styleId="Rimandonotaapidipagina">
    <w:name w:val="footnote reference"/>
    <w:basedOn w:val="Carpredefinitoparagrafo"/>
    <w:uiPriority w:val="99"/>
    <w:semiHidden/>
    <w:rsid w:val="00DE0D4E"/>
    <w:rPr>
      <w:vertAlign w:val="superscript"/>
    </w:rPr>
  </w:style>
  <w:style w:type="paragraph" w:styleId="Paragrafoelenco">
    <w:name w:val="List Paragraph"/>
    <w:basedOn w:val="Normale"/>
    <w:uiPriority w:val="1"/>
    <w:qFormat/>
    <w:rsid w:val="00A410C8"/>
    <w:pPr>
      <w:ind w:left="720"/>
    </w:pPr>
  </w:style>
  <w:style w:type="paragraph" w:customStyle="1" w:styleId="p3">
    <w:name w:val="p3"/>
    <w:basedOn w:val="Normale"/>
    <w:uiPriority w:val="99"/>
    <w:rsid w:val="009646FA"/>
    <w:pPr>
      <w:tabs>
        <w:tab w:val="left" w:pos="72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2C0FF1"/>
    <w:rPr>
      <w:color w:val="0000FF"/>
      <w:u w:val="single"/>
    </w:rPr>
  </w:style>
  <w:style w:type="paragraph" w:styleId="NormaleWeb">
    <w:name w:val="Normal (Web)"/>
    <w:basedOn w:val="Normale"/>
    <w:uiPriority w:val="99"/>
    <w:semiHidden/>
    <w:rsid w:val="00AE5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AE52F5"/>
    <w:rPr>
      <w:b/>
      <w:bCs/>
    </w:rPr>
  </w:style>
  <w:style w:type="paragraph" w:styleId="Intestazione">
    <w:name w:val="header"/>
    <w:basedOn w:val="Normale"/>
    <w:link w:val="IntestazioneCarattere"/>
    <w:uiPriority w:val="99"/>
    <w:rsid w:val="00BA2D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A2DB9"/>
    <w:rPr>
      <w:rFonts w:ascii="Calibri" w:hAnsi="Calibri" w:cs="Calibri"/>
    </w:rPr>
  </w:style>
  <w:style w:type="paragraph" w:styleId="Pidipagina">
    <w:name w:val="footer"/>
    <w:basedOn w:val="Normale"/>
    <w:link w:val="PidipaginaCarattere"/>
    <w:uiPriority w:val="99"/>
    <w:rsid w:val="00BA2D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A2DB9"/>
    <w:rPr>
      <w:rFonts w:ascii="Calibri" w:hAnsi="Calibri" w:cs="Calibri"/>
    </w:rPr>
  </w:style>
  <w:style w:type="paragraph" w:customStyle="1" w:styleId="Style49">
    <w:name w:val="Style49"/>
    <w:basedOn w:val="Normale"/>
    <w:uiPriority w:val="99"/>
    <w:rsid w:val="00D74C5C"/>
    <w:pPr>
      <w:widowControl w:val="0"/>
      <w:autoSpaceDE w:val="0"/>
      <w:autoSpaceDN w:val="0"/>
      <w:adjustRightInd w:val="0"/>
      <w:spacing w:after="0" w:line="470" w:lineRule="exact"/>
      <w:jc w:val="both"/>
    </w:pPr>
    <w:rPr>
      <w:rFonts w:ascii="Garamond" w:eastAsiaTheme="minorEastAsia" w:hAnsi="Garamond" w:cstheme="minorBidi"/>
      <w:sz w:val="24"/>
      <w:szCs w:val="24"/>
      <w:lang w:eastAsia="it-IT"/>
    </w:rPr>
  </w:style>
  <w:style w:type="character" w:customStyle="1" w:styleId="FontStyle101">
    <w:name w:val="Font Style101"/>
    <w:basedOn w:val="Carpredefinitoparagrafo"/>
    <w:uiPriority w:val="99"/>
    <w:rsid w:val="00D74C5C"/>
    <w:rPr>
      <w:rFonts w:ascii="Garamond" w:hAnsi="Garamond" w:cs="Garamond"/>
      <w:color w:val="000000"/>
      <w:sz w:val="26"/>
      <w:szCs w:val="26"/>
    </w:rPr>
  </w:style>
  <w:style w:type="character" w:customStyle="1" w:styleId="FontStyle55">
    <w:name w:val="Font Style55"/>
    <w:basedOn w:val="Carpredefinitoparagrafo"/>
    <w:uiPriority w:val="99"/>
    <w:rsid w:val="008B7265"/>
    <w:rPr>
      <w:rFonts w:ascii="Times New Roman" w:hAnsi="Times New Roman" w:cs="Times New Roman"/>
      <w:color w:val="000000"/>
      <w:sz w:val="24"/>
      <w:szCs w:val="24"/>
    </w:rPr>
  </w:style>
  <w:style w:type="paragraph" w:customStyle="1" w:styleId="Style27">
    <w:name w:val="Style27"/>
    <w:basedOn w:val="Normale"/>
    <w:uiPriority w:val="99"/>
    <w:rsid w:val="008B7265"/>
    <w:pPr>
      <w:widowControl w:val="0"/>
      <w:autoSpaceDE w:val="0"/>
      <w:autoSpaceDN w:val="0"/>
      <w:adjustRightInd w:val="0"/>
      <w:spacing w:after="0" w:line="360" w:lineRule="exact"/>
      <w:ind w:firstLine="365"/>
      <w:jc w:val="both"/>
    </w:pPr>
    <w:rPr>
      <w:rFonts w:ascii="Times New Roman" w:eastAsiaTheme="minorEastAsia" w:hAnsi="Times New Roman" w:cs="Times New Roman"/>
      <w:sz w:val="24"/>
      <w:szCs w:val="24"/>
      <w:lang w:eastAsia="it-IT"/>
    </w:rPr>
  </w:style>
  <w:style w:type="paragraph" w:customStyle="1" w:styleId="Style33">
    <w:name w:val="Style33"/>
    <w:basedOn w:val="Normale"/>
    <w:uiPriority w:val="99"/>
    <w:rsid w:val="00A5039D"/>
    <w:pPr>
      <w:widowControl w:val="0"/>
      <w:autoSpaceDE w:val="0"/>
      <w:autoSpaceDN w:val="0"/>
      <w:adjustRightInd w:val="0"/>
      <w:spacing w:after="0" w:line="365" w:lineRule="exact"/>
    </w:pPr>
    <w:rPr>
      <w:rFonts w:ascii="Times New Roman" w:eastAsiaTheme="minorEastAsia" w:hAnsi="Times New Roman" w:cs="Times New Roman"/>
      <w:sz w:val="24"/>
      <w:szCs w:val="24"/>
      <w:lang w:eastAsia="it-IT"/>
    </w:rPr>
  </w:style>
  <w:style w:type="character" w:customStyle="1" w:styleId="FontStyle56">
    <w:name w:val="Font Style56"/>
    <w:basedOn w:val="Carpredefinitoparagrafo"/>
    <w:uiPriority w:val="99"/>
    <w:rsid w:val="0057215E"/>
    <w:rPr>
      <w:rFonts w:ascii="Times New Roman" w:hAnsi="Times New Roman" w:cs="Times New Roman"/>
      <w:i/>
      <w:iCs/>
      <w:color w:val="000000"/>
      <w:sz w:val="24"/>
      <w:szCs w:val="24"/>
    </w:rPr>
  </w:style>
  <w:style w:type="paragraph" w:customStyle="1" w:styleId="Style6">
    <w:name w:val="Style6"/>
    <w:basedOn w:val="Normale"/>
    <w:uiPriority w:val="99"/>
    <w:rsid w:val="000344CD"/>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it-IT"/>
    </w:rPr>
  </w:style>
  <w:style w:type="paragraph" w:customStyle="1" w:styleId="Style17">
    <w:name w:val="Style17"/>
    <w:basedOn w:val="Normale"/>
    <w:uiPriority w:val="99"/>
    <w:rsid w:val="000344C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it-IT"/>
    </w:rPr>
  </w:style>
  <w:style w:type="paragraph" w:customStyle="1" w:styleId="Style35">
    <w:name w:val="Style35"/>
    <w:basedOn w:val="Normale"/>
    <w:uiPriority w:val="99"/>
    <w:rsid w:val="000344CD"/>
    <w:pPr>
      <w:widowControl w:val="0"/>
      <w:autoSpaceDE w:val="0"/>
      <w:autoSpaceDN w:val="0"/>
      <w:adjustRightInd w:val="0"/>
      <w:spacing w:after="0" w:line="360" w:lineRule="exact"/>
      <w:jc w:val="both"/>
    </w:pPr>
    <w:rPr>
      <w:rFonts w:ascii="Times New Roman" w:eastAsiaTheme="minorEastAsia" w:hAnsi="Times New Roman" w:cs="Times New Roman"/>
      <w:sz w:val="24"/>
      <w:szCs w:val="24"/>
      <w:lang w:eastAsia="it-IT"/>
    </w:rPr>
  </w:style>
  <w:style w:type="paragraph" w:styleId="Corpotesto">
    <w:name w:val="Body Text"/>
    <w:basedOn w:val="Normale"/>
    <w:link w:val="CorpotestoCarattere"/>
    <w:rsid w:val="00A14552"/>
    <w:pPr>
      <w:spacing w:after="0" w:line="240" w:lineRule="auto"/>
      <w:jc w:val="center"/>
    </w:pPr>
    <w:rPr>
      <w:rFonts w:ascii="Arial" w:eastAsia="Times New Roman" w:hAnsi="Arial" w:cs="Arial"/>
      <w:szCs w:val="24"/>
      <w:lang w:eastAsia="it-IT"/>
    </w:rPr>
  </w:style>
  <w:style w:type="character" w:customStyle="1" w:styleId="CorpotestoCarattere">
    <w:name w:val="Corpo testo Carattere"/>
    <w:basedOn w:val="Carpredefinitoparagrafo"/>
    <w:link w:val="Corpotesto"/>
    <w:rsid w:val="00A14552"/>
    <w:rPr>
      <w:rFonts w:ascii="Arial" w:eastAsia="Times New Roman" w:hAnsi="Arial" w:cs="Arial"/>
      <w:szCs w:val="24"/>
    </w:rPr>
  </w:style>
  <w:style w:type="character" w:customStyle="1" w:styleId="FontStyle49">
    <w:name w:val="Font Style49"/>
    <w:basedOn w:val="Carpredefinitoparagrafo"/>
    <w:uiPriority w:val="99"/>
    <w:rsid w:val="00020340"/>
    <w:rPr>
      <w:rFonts w:ascii="Garamond" w:hAnsi="Garamond" w:cs="Garamond"/>
      <w:color w:val="000000"/>
      <w:sz w:val="22"/>
      <w:szCs w:val="22"/>
    </w:rPr>
  </w:style>
  <w:style w:type="paragraph" w:customStyle="1" w:styleId="Default">
    <w:name w:val="Default"/>
    <w:rsid w:val="002048EA"/>
    <w:pPr>
      <w:autoSpaceDE w:val="0"/>
      <w:autoSpaceDN w:val="0"/>
      <w:adjustRightInd w:val="0"/>
    </w:pPr>
    <w:rPr>
      <w:rFonts w:ascii="Garamond" w:hAnsi="Garamond" w:cs="Garamond"/>
      <w:color w:val="000000"/>
      <w:sz w:val="24"/>
      <w:szCs w:val="24"/>
    </w:rPr>
  </w:style>
  <w:style w:type="paragraph" w:styleId="Testofumetto">
    <w:name w:val="Balloon Text"/>
    <w:basedOn w:val="Normale"/>
    <w:link w:val="TestofumettoCarattere"/>
    <w:uiPriority w:val="99"/>
    <w:semiHidden/>
    <w:unhideWhenUsed/>
    <w:rsid w:val="003B2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2613"/>
    <w:rPr>
      <w:rFonts w:ascii="Segoe UI" w:hAnsi="Segoe UI" w:cs="Segoe UI"/>
      <w:sz w:val="18"/>
      <w:szCs w:val="18"/>
      <w:lang w:eastAsia="en-US"/>
    </w:rPr>
  </w:style>
  <w:style w:type="table" w:styleId="Grigliatabella">
    <w:name w:val="Table Grid"/>
    <w:basedOn w:val="Tabellanormale"/>
    <w:locked/>
    <w:rsid w:val="00A5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F242A1"/>
    <w:pPr>
      <w:spacing w:after="0" w:line="240" w:lineRule="auto"/>
      <w:jc w:val="center"/>
    </w:pPr>
    <w:rPr>
      <w:rFonts w:ascii="Arial" w:eastAsia="Times New Roman" w:hAnsi="Arial" w:cs="Arial"/>
      <w:szCs w:val="24"/>
      <w:lang w:eastAsia="it-IT"/>
    </w:rPr>
  </w:style>
  <w:style w:type="paragraph" w:customStyle="1" w:styleId="TitoloB">
    <w:name w:val="Titolo B"/>
    <w:basedOn w:val="Normale"/>
    <w:uiPriority w:val="99"/>
    <w:rsid w:val="00F242A1"/>
    <w:pPr>
      <w:spacing w:after="120" w:line="360" w:lineRule="auto"/>
      <w:ind w:right="567"/>
    </w:pPr>
    <w:rPr>
      <w:rFonts w:ascii="Arial" w:eastAsia="Times New Roman" w:hAnsi="Arial" w:cs="Arial"/>
      <w:b/>
      <w:bCs/>
      <w:lang w:eastAsia="it-IT"/>
    </w:rPr>
  </w:style>
  <w:style w:type="paragraph" w:customStyle="1" w:styleId="TitoloC">
    <w:name w:val="Titolo C"/>
    <w:basedOn w:val="Corpotesto"/>
    <w:uiPriority w:val="99"/>
    <w:rsid w:val="005E4B09"/>
    <w:pPr>
      <w:spacing w:after="120" w:line="360" w:lineRule="auto"/>
      <w:jc w:val="both"/>
    </w:pPr>
    <w:rPr>
      <w:rFonts w:cs="Times New Roman"/>
      <w:szCs w:val="22"/>
      <w:u w:val="single"/>
    </w:rPr>
  </w:style>
  <w:style w:type="character" w:customStyle="1" w:styleId="provvnumcomma">
    <w:name w:val="provv_numcomma"/>
    <w:basedOn w:val="Carpredefinitoparagrafo"/>
    <w:rsid w:val="006D22B6"/>
  </w:style>
  <w:style w:type="character" w:customStyle="1" w:styleId="Titolo1Carattere">
    <w:name w:val="Titolo 1 Carattere"/>
    <w:basedOn w:val="Carpredefinitoparagrafo"/>
    <w:link w:val="Titolo1"/>
    <w:rsid w:val="00422DEC"/>
    <w:rPr>
      <w:rFonts w:asciiTheme="majorHAnsi" w:eastAsiaTheme="majorEastAsia" w:hAnsiTheme="majorHAnsi" w:cstheme="majorBidi"/>
      <w:color w:val="365F91" w:themeColor="accent1" w:themeShade="BF"/>
      <w:sz w:val="32"/>
      <w:szCs w:val="32"/>
      <w:lang w:eastAsia="en-US"/>
    </w:rPr>
  </w:style>
  <w:style w:type="paragraph" w:styleId="Titolosommario">
    <w:name w:val="TOC Heading"/>
    <w:basedOn w:val="Titolo1"/>
    <w:next w:val="Normale"/>
    <w:uiPriority w:val="39"/>
    <w:unhideWhenUsed/>
    <w:qFormat/>
    <w:rsid w:val="00422DEC"/>
    <w:pPr>
      <w:spacing w:line="259" w:lineRule="auto"/>
      <w:outlineLvl w:val="9"/>
    </w:pPr>
    <w:rPr>
      <w:lang w:eastAsia="it-IT"/>
    </w:rPr>
  </w:style>
  <w:style w:type="paragraph" w:styleId="Sommario2">
    <w:name w:val="toc 2"/>
    <w:basedOn w:val="Normale"/>
    <w:next w:val="Normale"/>
    <w:autoRedefine/>
    <w:uiPriority w:val="39"/>
    <w:locked/>
    <w:rsid w:val="00BC1976"/>
    <w:pPr>
      <w:tabs>
        <w:tab w:val="left" w:pos="880"/>
        <w:tab w:val="right" w:leader="dot" w:pos="7926"/>
      </w:tabs>
      <w:spacing w:before="120" w:after="0" w:line="240" w:lineRule="auto"/>
      <w:ind w:left="220"/>
      <w:jc w:val="both"/>
    </w:pPr>
  </w:style>
  <w:style w:type="character" w:styleId="Enfasicorsivo">
    <w:name w:val="Emphasis"/>
    <w:basedOn w:val="Carpredefinitoparagrafo"/>
    <w:uiPriority w:val="20"/>
    <w:qFormat/>
    <w:locked/>
    <w:rsid w:val="000202CA"/>
    <w:rPr>
      <w:i/>
      <w:iCs/>
    </w:rPr>
  </w:style>
  <w:style w:type="table" w:styleId="Tabellasemplice-1">
    <w:name w:val="Plain Table 1"/>
    <w:basedOn w:val="Tabellanormale"/>
    <w:uiPriority w:val="41"/>
    <w:rsid w:val="008D46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4F2BB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4">
    <w:name w:val="Style4"/>
    <w:basedOn w:val="Normale"/>
    <w:uiPriority w:val="99"/>
    <w:rsid w:val="0097129A"/>
    <w:pPr>
      <w:widowControl w:val="0"/>
      <w:autoSpaceDE w:val="0"/>
      <w:autoSpaceDN w:val="0"/>
      <w:adjustRightInd w:val="0"/>
      <w:spacing w:after="0" w:line="319" w:lineRule="exact"/>
      <w:jc w:val="both"/>
    </w:pPr>
    <w:rPr>
      <w:rFonts w:ascii="Times New Roman" w:eastAsiaTheme="minorEastAsia" w:hAnsi="Times New Roman" w:cs="Times New Roman"/>
      <w:sz w:val="24"/>
      <w:szCs w:val="24"/>
      <w:lang w:eastAsia="it-IT"/>
    </w:rPr>
  </w:style>
  <w:style w:type="character" w:customStyle="1" w:styleId="linkneltesto">
    <w:name w:val="link_nel_testo"/>
    <w:basedOn w:val="Carpredefinitoparagrafo"/>
    <w:rsid w:val="00A55968"/>
  </w:style>
  <w:style w:type="character" w:customStyle="1" w:styleId="Menzionenonrisolta1">
    <w:name w:val="Menzione non risolta1"/>
    <w:basedOn w:val="Carpredefinitoparagrafo"/>
    <w:uiPriority w:val="99"/>
    <w:semiHidden/>
    <w:unhideWhenUsed/>
    <w:rsid w:val="000D25AD"/>
    <w:rPr>
      <w:color w:val="605E5C"/>
      <w:shd w:val="clear" w:color="auto" w:fill="E1DFDD"/>
    </w:rPr>
  </w:style>
  <w:style w:type="character" w:customStyle="1" w:styleId="markedcontent">
    <w:name w:val="markedcontent"/>
    <w:basedOn w:val="Carpredefinitoparagrafo"/>
    <w:rsid w:val="0075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4253">
      <w:bodyDiv w:val="1"/>
      <w:marLeft w:val="0"/>
      <w:marRight w:val="0"/>
      <w:marTop w:val="0"/>
      <w:marBottom w:val="0"/>
      <w:divBdr>
        <w:top w:val="none" w:sz="0" w:space="0" w:color="auto"/>
        <w:left w:val="none" w:sz="0" w:space="0" w:color="auto"/>
        <w:bottom w:val="none" w:sz="0" w:space="0" w:color="auto"/>
        <w:right w:val="none" w:sz="0" w:space="0" w:color="auto"/>
      </w:divBdr>
    </w:div>
    <w:div w:id="160511604">
      <w:bodyDiv w:val="1"/>
      <w:marLeft w:val="0"/>
      <w:marRight w:val="0"/>
      <w:marTop w:val="0"/>
      <w:marBottom w:val="0"/>
      <w:divBdr>
        <w:top w:val="none" w:sz="0" w:space="0" w:color="auto"/>
        <w:left w:val="none" w:sz="0" w:space="0" w:color="auto"/>
        <w:bottom w:val="none" w:sz="0" w:space="0" w:color="auto"/>
        <w:right w:val="none" w:sz="0" w:space="0" w:color="auto"/>
      </w:divBdr>
    </w:div>
    <w:div w:id="628820939">
      <w:bodyDiv w:val="1"/>
      <w:marLeft w:val="0"/>
      <w:marRight w:val="0"/>
      <w:marTop w:val="0"/>
      <w:marBottom w:val="0"/>
      <w:divBdr>
        <w:top w:val="none" w:sz="0" w:space="0" w:color="auto"/>
        <w:left w:val="none" w:sz="0" w:space="0" w:color="auto"/>
        <w:bottom w:val="none" w:sz="0" w:space="0" w:color="auto"/>
        <w:right w:val="none" w:sz="0" w:space="0" w:color="auto"/>
      </w:divBdr>
    </w:div>
    <w:div w:id="830289034">
      <w:marLeft w:val="0"/>
      <w:marRight w:val="0"/>
      <w:marTop w:val="0"/>
      <w:marBottom w:val="0"/>
      <w:divBdr>
        <w:top w:val="none" w:sz="0" w:space="0" w:color="auto"/>
        <w:left w:val="none" w:sz="0" w:space="0" w:color="auto"/>
        <w:bottom w:val="none" w:sz="0" w:space="0" w:color="auto"/>
        <w:right w:val="none" w:sz="0" w:space="0" w:color="auto"/>
      </w:divBdr>
      <w:divsChild>
        <w:div w:id="830289036">
          <w:marLeft w:val="0"/>
          <w:marRight w:val="0"/>
          <w:marTop w:val="0"/>
          <w:marBottom w:val="0"/>
          <w:divBdr>
            <w:top w:val="none" w:sz="0" w:space="0" w:color="auto"/>
            <w:left w:val="none" w:sz="0" w:space="0" w:color="auto"/>
            <w:bottom w:val="none" w:sz="0" w:space="0" w:color="auto"/>
            <w:right w:val="none" w:sz="0" w:space="0" w:color="auto"/>
          </w:divBdr>
          <w:divsChild>
            <w:div w:id="830289033">
              <w:marLeft w:val="0"/>
              <w:marRight w:val="0"/>
              <w:marTop w:val="0"/>
              <w:marBottom w:val="0"/>
              <w:divBdr>
                <w:top w:val="none" w:sz="0" w:space="0" w:color="auto"/>
                <w:left w:val="none" w:sz="0" w:space="0" w:color="auto"/>
                <w:bottom w:val="none" w:sz="0" w:space="0" w:color="auto"/>
                <w:right w:val="none" w:sz="0" w:space="0" w:color="auto"/>
              </w:divBdr>
              <w:divsChild>
                <w:div w:id="8302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7328">
      <w:bodyDiv w:val="1"/>
      <w:marLeft w:val="0"/>
      <w:marRight w:val="0"/>
      <w:marTop w:val="0"/>
      <w:marBottom w:val="0"/>
      <w:divBdr>
        <w:top w:val="none" w:sz="0" w:space="0" w:color="auto"/>
        <w:left w:val="none" w:sz="0" w:space="0" w:color="auto"/>
        <w:bottom w:val="none" w:sz="0" w:space="0" w:color="auto"/>
        <w:right w:val="none" w:sz="0" w:space="0" w:color="auto"/>
      </w:divBdr>
    </w:div>
    <w:div w:id="146296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15C8-5304-4345-A287-D44C1016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11436</Words>
  <Characters>65190</Characters>
  <Application>Microsoft Office Word</Application>
  <DocSecurity>0</DocSecurity>
  <Lines>543</Lines>
  <Paragraphs>152</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 Granata</dc:creator>
  <cp:lastModifiedBy>Mauro Granata</cp:lastModifiedBy>
  <cp:revision>2</cp:revision>
  <dcterms:created xsi:type="dcterms:W3CDTF">2024-03-25T08:52:00Z</dcterms:created>
  <dcterms:modified xsi:type="dcterms:W3CDTF">2024-03-25T08:52:00Z</dcterms:modified>
  <cp:category/>
</cp:coreProperties>
</file>